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15582">
      <w:pPr>
        <w:spacing w:after="0" w:line="285" w:lineRule="atLeast"/>
        <w:ind w:righ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Принята на заседании                                                                                      Утверждаю:</w:t>
      </w:r>
    </w:p>
    <w:p w14:paraId="0EB97A8E">
      <w:pPr>
        <w:spacing w:after="0" w:line="285" w:lineRule="atLeast"/>
        <w:ind w:righ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методического (педагогического) совета                                   Директор МБУДО ЦВР</w:t>
      </w:r>
    </w:p>
    <w:p w14:paraId="584C0F15">
      <w:pPr>
        <w:spacing w:after="0" w:line="285" w:lineRule="atLeast"/>
        <w:ind w:righ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«__»__________ 20____ г.                                                             _____ </w:t>
      </w:r>
    </w:p>
    <w:p w14:paraId="126673E1">
      <w:pPr>
        <w:spacing w:after="0" w:line="285" w:lineRule="atLeast"/>
        <w:ind w:right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№_____                                                                          «___»______ 20 ____г. </w:t>
      </w:r>
    </w:p>
    <w:p w14:paraId="0042FF1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 w14:paraId="634E0893">
      <w:pPr>
        <w:spacing w:after="0" w:line="240" w:lineRule="auto"/>
        <w:rPr>
          <w:rFonts w:ascii="Times New Roman" w:hAnsi="Times New Roman"/>
          <w:sz w:val="24"/>
        </w:rPr>
      </w:pPr>
    </w:p>
    <w:p w14:paraId="55AB1C66">
      <w:pPr>
        <w:spacing w:after="0" w:line="240" w:lineRule="auto"/>
        <w:rPr>
          <w:rFonts w:ascii="Times New Roman" w:hAnsi="Times New Roman"/>
          <w:sz w:val="24"/>
        </w:rPr>
      </w:pPr>
    </w:p>
    <w:p w14:paraId="63C24B6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24A863C3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77E1FA8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1793FD6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78B708F3">
      <w:pPr>
        <w:spacing w:after="0" w:line="240" w:lineRule="auto"/>
        <w:rPr>
          <w:rFonts w:ascii="Times New Roman" w:hAnsi="Times New Roman"/>
          <w:b/>
          <w:sz w:val="36"/>
        </w:rPr>
      </w:pPr>
    </w:p>
    <w:p w14:paraId="3259A42F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Дополнительная </w:t>
      </w:r>
    </w:p>
    <w:p w14:paraId="6A6D6372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общеобразовательная общеразвивающая программа </w:t>
      </w:r>
    </w:p>
    <w:p w14:paraId="1197D5EE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художественной направленности</w:t>
      </w:r>
    </w:p>
    <w:p w14:paraId="07CAEAFF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«Хозяюшка»</w:t>
      </w:r>
    </w:p>
    <w:p w14:paraId="306E471E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14:paraId="2AED1CB4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Возраст обучающихся: 10-1</w:t>
      </w:r>
      <w:r>
        <w:rPr>
          <w:rFonts w:hint="default" w:ascii="Times New Roman" w:hAnsi="Times New Roman"/>
          <w:b/>
          <w:sz w:val="36"/>
          <w:lang w:val="ru-RU"/>
        </w:rPr>
        <w:t>7</w:t>
      </w:r>
      <w:r>
        <w:rPr>
          <w:rFonts w:ascii="Times New Roman" w:hAnsi="Times New Roman"/>
          <w:b/>
          <w:sz w:val="36"/>
        </w:rPr>
        <w:t xml:space="preserve"> лет</w:t>
      </w:r>
    </w:p>
    <w:p w14:paraId="7218415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E9B997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9DD736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C2772C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FE86D7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314C17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3B8BADD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94D003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58AAD2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0F939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5A5EC9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E34B9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861EEB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Автор составитель:</w:t>
      </w:r>
    </w:p>
    <w:p w14:paraId="02A9F1B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Бартязова Светлана Альбертовна</w:t>
      </w:r>
    </w:p>
    <w:p w14:paraId="7710DAE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педагог дополнительного образования</w:t>
      </w:r>
    </w:p>
    <w:p w14:paraId="3687A2E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5A5681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253F1E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D643D29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F71D1B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B44DF79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2872850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332C6A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BB29076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1C7DF28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Хозесаново   </w:t>
      </w:r>
    </w:p>
    <w:p w14:paraId="47AA7CB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</w:t>
      </w:r>
      <w:r>
        <w:rPr>
          <w:rFonts w:hint="default" w:ascii="Times New Roman" w:hAnsi="Times New Roman"/>
          <w:b/>
          <w:sz w:val="28"/>
          <w:lang w:val="ru-RU"/>
        </w:rPr>
        <w:t>5</w:t>
      </w:r>
      <w:r>
        <w:rPr>
          <w:rFonts w:ascii="Times New Roman" w:hAnsi="Times New Roman"/>
          <w:b/>
          <w:sz w:val="28"/>
        </w:rPr>
        <w:t>-202</w:t>
      </w:r>
      <w:r>
        <w:rPr>
          <w:rFonts w:hint="default" w:ascii="Times New Roman" w:hAnsi="Times New Roman"/>
          <w:b/>
          <w:sz w:val="28"/>
          <w:lang w:val="ru-RU"/>
        </w:rPr>
        <w:t xml:space="preserve">6 </w:t>
      </w:r>
      <w:r>
        <w:rPr>
          <w:rFonts w:ascii="Times New Roman" w:hAnsi="Times New Roman"/>
          <w:b/>
          <w:sz w:val="28"/>
        </w:rPr>
        <w:t>учебный год</w:t>
      </w:r>
    </w:p>
    <w:p w14:paraId="124C3E7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</w:rPr>
      </w:pPr>
    </w:p>
    <w:p w14:paraId="05C3133D">
      <w:pPr>
        <w:widowControl w:val="0"/>
        <w:spacing w:after="0" w:line="360" w:lineRule="auto"/>
        <w:ind w:left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14:paraId="4518BDE5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Занятия по прикладной композиции и работа в материале способствуют развитию мышления, творческого воображения, художественных способностей обучающихся и их эстетическому воспитанию.</w:t>
      </w:r>
    </w:p>
    <w:p w14:paraId="4FD3A638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Разнообразие произведений декоративно-прикладного искусства, с которыми познакомятся учащиеся в процессе занятий в объединении, развивают у них эстетическое отношение к действительности. Процесс эстетического познания  декоративно-прикладного творчества на занятиях  включает в себя как восприятие произведений, так и практическую работу.</w:t>
      </w:r>
    </w:p>
    <w:p w14:paraId="600304FB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Виды декоративно-прикладного творчества очень разнообразны, но при этом они характеризуются несколькими общими чертами, среди которых в первую очередь необходимо назвать художественную ценность предмета и его функциональность. Признаком искусства в бытовом предмете является соединение целесообразности и красоты, что находит отражение и в форме предмета, и в правильно выбранном для него материале, и в характере декора. Художник-прикладник выражает мировосприятие современников, свои эстетические воззрения, эмоциональный настрой, не прибегая в декоре к натуральному изображению предметов. Занятия с обучающимися строятся на основе развития у них понимания органического сочетания декора с формой, материалом, назначением вещи.</w:t>
      </w:r>
    </w:p>
    <w:p w14:paraId="3C2E42BD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декоративно-прикладном искусстве широко используется обобщение, даже символизация образа. Иногда достаточно бывает вместо подробного изображения внешнего вида предмета дать лишь одно его «качество», по которому этот предмет может быть узнан. В процессе осмысления формы художник, сохраняя  пластическую выразительность, выделяет главное и типичное, отказываясь от второстепенных деталей. Все наблюдаемые в реальной форме оттенки, как правило, сводятся к нескольким цветам.</w:t>
      </w:r>
    </w:p>
    <w:p w14:paraId="7CFCC89B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Многочисленные примеры декоративной трактовки форм можно найти в истории декоративного искусства самых разных времён. На занятиях по декоративно-прикладному творчеству обучающиеся должны усвоить зависимость создаваемого ими образа от материала, его физических качеств и особенностей. Материал, его свойства, вводят начинающего мастера в строгие рамки, ограничивают его в передаче внешних сходств с изображаемым, и придают последнему черты условности и декоративности.</w:t>
      </w:r>
    </w:p>
    <w:p w14:paraId="4BE7917E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процессе занятий декоративной работой,  последовательно и целенаправленно формируется у обучающихся чувство композиции, проявляющееся в умении строить предмет, исходя из единства утилитарного и художественного. </w:t>
      </w:r>
    </w:p>
    <w:p w14:paraId="65F7D6B1">
      <w:pPr>
        <w:pStyle w:val="27"/>
        <w:tabs>
          <w:tab w:val="left" w:pos="4350"/>
        </w:tabs>
        <w:jc w:val="center"/>
        <w:rPr>
          <w:b/>
        </w:rPr>
      </w:pPr>
      <w:r>
        <w:rPr>
          <w:b/>
        </w:rPr>
        <w:t>Актуальность программы</w:t>
      </w:r>
    </w:p>
    <w:p w14:paraId="167BFB3C">
      <w:pPr>
        <w:pStyle w:val="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концепции модернизации образования обозначена важность создания условий для творческого развития личностных потребностей детей в образовании. </w:t>
      </w:r>
    </w:p>
    <w:p w14:paraId="5E1F954D">
      <w:pPr>
        <w:spacing w:before="27" w:after="0" w:line="240" w:lineRule="auto"/>
        <w:ind w:firstLine="709"/>
        <w:jc w:val="both"/>
        <w:rPr>
          <w:rFonts w:ascii="Verdana" w:hAnsi="Verdana"/>
          <w:sz w:val="24"/>
        </w:rPr>
      </w:pPr>
      <w:r>
        <w:rPr>
          <w:rFonts w:ascii="Times New Roman" w:hAnsi="Times New Roman"/>
          <w:sz w:val="24"/>
        </w:rPr>
        <w:t>Образовательная  программа "Хозяюшка" составлена в соответствии с интересами и потребностями учащихся. В программе учитываются реальные возможности их удовлетворения, что помогает обучающимся сформировать собственную ценностную и действенную позицию, стимулирует их самообразование, влияет на личностную реализацию. Актуальность данной программы заключается в </w:t>
      </w:r>
      <w:r>
        <w:rPr>
          <w:rFonts w:ascii="Times New Roman" w:hAnsi="Times New Roman"/>
          <w:i/>
          <w:sz w:val="24"/>
        </w:rPr>
        <w:t>возможности самим обучающимся создавать</w:t>
      </w:r>
      <w:r>
        <w:rPr>
          <w:rFonts w:ascii="Times New Roman" w:hAnsi="Times New Roman"/>
          <w:sz w:val="24"/>
        </w:rPr>
        <w:t> красивые и оригинальные изделия в процессе изучения основ декоративно – прикладного искусства,  </w:t>
      </w:r>
      <w:r>
        <w:rPr>
          <w:rFonts w:ascii="Times New Roman" w:hAnsi="Times New Roman"/>
          <w:i/>
          <w:sz w:val="24"/>
        </w:rPr>
        <w:t>развивать</w:t>
      </w:r>
      <w:r>
        <w:rPr>
          <w:rFonts w:ascii="Times New Roman" w:hAnsi="Times New Roman"/>
          <w:sz w:val="24"/>
        </w:rPr>
        <w:t> свои креативные способности. Развитие творческих способностей - одна из актуальных задач современного образования. Творческие способности проявляются в умении адекватно реагировать на происходящие изменения в нашей жизни (научной, культурной, общественной); в готовности использовать новые возможности; в стремлении избежать очевидных, традиционных решений; в выдвижении нестандартных, неординарных идей; в удовлетворении одной из основных социальных потребностей - потребности в самореализации личности.</w:t>
      </w:r>
    </w:p>
    <w:p w14:paraId="5E679E0D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является основой для дальнейшего знакомства школьников с элементами дизайна и моделирования, различными видами декоративно - прикладного искусства, программа по шитью RedCafe.</w:t>
      </w:r>
    </w:p>
    <w:p w14:paraId="5FEE9F8E">
      <w:pPr>
        <w:pStyle w:val="44"/>
        <w:jc w:val="both"/>
        <w:rPr>
          <w:rFonts w:ascii="Times New Roman" w:hAnsi="Times New Roman"/>
          <w:sz w:val="24"/>
        </w:rPr>
      </w:pPr>
    </w:p>
    <w:p w14:paraId="7C09E299">
      <w:pPr>
        <w:spacing w:before="27" w:after="0" w:line="240" w:lineRule="auto"/>
        <w:ind w:firstLine="709"/>
        <w:jc w:val="both"/>
        <w:rPr>
          <w:rFonts w:ascii="Verdana" w:hAnsi="Verdana"/>
          <w:sz w:val="24"/>
        </w:rPr>
      </w:pPr>
      <w:r>
        <w:rPr>
          <w:rFonts w:ascii="Times New Roman" w:hAnsi="Times New Roman"/>
          <w:b/>
          <w:sz w:val="24"/>
        </w:rPr>
        <w:t xml:space="preserve">Новизна </w:t>
      </w:r>
      <w:r>
        <w:rPr>
          <w:rFonts w:ascii="Times New Roman" w:hAnsi="Times New Roman"/>
          <w:sz w:val="24"/>
        </w:rPr>
        <w:t>данной программы заключается в:</w:t>
      </w:r>
    </w:p>
    <w:p w14:paraId="7CDB9EB5">
      <w:pPr>
        <w:spacing w:after="0" w:line="240" w:lineRule="auto"/>
        <w:ind w:left="1277" w:hanging="1277"/>
        <w:jc w:val="both"/>
        <w:rPr>
          <w:rFonts w:ascii="Verdana" w:hAnsi="Verdana"/>
          <w:sz w:val="24"/>
        </w:rPr>
      </w:pPr>
      <w:r>
        <w:rPr>
          <w:rFonts w:ascii="Times New Roman" w:hAnsi="Times New Roman"/>
          <w:sz w:val="24"/>
        </w:rPr>
        <w:t>- использовании новых технологий,</w:t>
      </w:r>
    </w:p>
    <w:p w14:paraId="36AB1FA0">
      <w:pPr>
        <w:spacing w:before="27" w:after="0" w:line="240" w:lineRule="auto"/>
        <w:jc w:val="both"/>
        <w:rPr>
          <w:rFonts w:ascii="Verdana" w:hAnsi="Verdana"/>
          <w:sz w:val="24"/>
        </w:rPr>
      </w:pPr>
      <w:r>
        <w:rPr>
          <w:rFonts w:ascii="Times New Roman" w:hAnsi="Times New Roman"/>
          <w:sz w:val="24"/>
        </w:rPr>
        <w:t>- тесном переплетении в содержании элементов народного прикладного искусства с новейшими тенденциями современного дизайна,</w:t>
      </w:r>
    </w:p>
    <w:p w14:paraId="33B3ED14">
      <w:pPr>
        <w:spacing w:before="27" w:after="0" w:line="240" w:lineRule="auto"/>
        <w:jc w:val="both"/>
        <w:rPr>
          <w:rFonts w:ascii="Verdana" w:hAnsi="Verdana"/>
          <w:sz w:val="24"/>
        </w:rPr>
      </w:pPr>
      <w:r>
        <w:rPr>
          <w:rFonts w:ascii="Times New Roman" w:hAnsi="Times New Roman"/>
          <w:sz w:val="24"/>
        </w:rPr>
        <w:t>-  а также знакомит с новыми материалами, которые упрощают технологию изготовления изделий и выигрывают в декоративности.</w:t>
      </w:r>
    </w:p>
    <w:p w14:paraId="6BD09BF5">
      <w:pPr>
        <w:spacing w:before="27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Используются нестандартные формы проведения занятий и методы работы с творчески одарёнными детьми - программа дополнена элементами свободного творчества. Реализация данной программы является педагогически целесообразной, так как базовые знания, которые обучающиеся получают в общеобразовательной школе на уроках технологии, углубляются и расширяются, что способствует осмыслению и восприятию окружающей действительности через творчество, обогащает внутренний мир, позволяет с пользой провести свободное время. </w:t>
      </w:r>
    </w:p>
    <w:p w14:paraId="45E8E88A">
      <w:pPr>
        <w:pStyle w:val="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позволяет реализовать актуальные в настоящее время компетентностный, личностно - ориентированный,  деятельностный подходы.</w:t>
      </w:r>
    </w:p>
    <w:p w14:paraId="32D4F423">
      <w:pPr>
        <w:spacing w:before="27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"Хозяюшка" разработана с учётом принципов  обучения:</w:t>
      </w:r>
    </w:p>
    <w:p w14:paraId="468530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эмоционально положительного отношения учащихся к деятельности – основное условие развития творчества;</w:t>
      </w:r>
    </w:p>
    <w:p w14:paraId="4E3B2FB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учет индивидуальных особенностей – одно из главных условий успешного обучения;</w:t>
      </w:r>
    </w:p>
    <w:p w14:paraId="05BB015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последовательность освоения учебного материала – от простого к сложному, от учебных заданий к творческим решениям;</w:t>
      </w:r>
    </w:p>
    <w:p w14:paraId="1BEB98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удовлетворение практических чувств через создание полезных и красивых вещей.</w:t>
      </w:r>
    </w:p>
    <w:p w14:paraId="4EDC97C0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Методы обучения: репродуктивный (воспроизводящий);  иллюстративный (объяснение сопровождается демонстрацией наглядного материала); проблемный (педагог ставит проблему и решает ее вместе с обучающимися); эвристический (проблема ставится самими детьми, ими же предлагаются пути решения).</w:t>
      </w:r>
    </w:p>
    <w:p w14:paraId="354A0F65">
      <w:pPr>
        <w:spacing w:before="27" w:after="0" w:line="240" w:lineRule="auto"/>
        <w:jc w:val="both"/>
        <w:rPr>
          <w:rFonts w:ascii="Times New Roman" w:hAnsi="Times New Roman"/>
          <w:sz w:val="24"/>
        </w:rPr>
      </w:pPr>
    </w:p>
    <w:p w14:paraId="44151986">
      <w:pPr>
        <w:spacing w:before="27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"Хозяюшка" рассчитана на 144 часа, по 4 часа в неделю,  и состоит из </w:t>
      </w:r>
      <w:r>
        <w:rPr>
          <w:rFonts w:hint="default" w:ascii="Times New Roman" w:hAnsi="Times New Roman"/>
          <w:sz w:val="24"/>
          <w:lang w:val="ru-RU"/>
        </w:rPr>
        <w:t>8</w:t>
      </w:r>
      <w:r>
        <w:rPr>
          <w:rFonts w:ascii="Times New Roman" w:hAnsi="Times New Roman"/>
          <w:sz w:val="24"/>
        </w:rPr>
        <w:t xml:space="preserve"> модулей: 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5"/>
      </w:tblGrid>
      <w:tr w14:paraId="25AFA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900D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14:paraId="46567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BEE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Квиллинг</w:t>
            </w:r>
          </w:p>
        </w:tc>
      </w:tr>
      <w:tr w14:paraId="392B3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7E18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Вязание крючком</w:t>
            </w:r>
          </w:p>
        </w:tc>
      </w:tr>
      <w:tr w14:paraId="0A904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5C3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Оригами</w:t>
            </w:r>
          </w:p>
        </w:tc>
      </w:tr>
      <w:tr w14:paraId="14923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DEF1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Вязание на спицах</w:t>
            </w:r>
          </w:p>
        </w:tc>
      </w:tr>
      <w:tr w14:paraId="15C99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6BF0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Макраме</w:t>
            </w:r>
          </w:p>
        </w:tc>
      </w:tr>
      <w:tr w14:paraId="396D1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5D1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Вышивка</w:t>
            </w:r>
          </w:p>
        </w:tc>
      </w:tr>
      <w:tr w14:paraId="5B073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5CF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Плетение из бумаги</w:t>
            </w:r>
          </w:p>
        </w:tc>
      </w:tr>
      <w:tr w14:paraId="3F467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6EB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Мои успехи</w:t>
            </w:r>
          </w:p>
        </w:tc>
      </w:tr>
    </w:tbl>
    <w:p w14:paraId="09F9CF6E">
      <w:pPr>
        <w:spacing w:before="27" w:after="0" w:line="240" w:lineRule="auto"/>
        <w:jc w:val="both"/>
        <w:rPr>
          <w:rFonts w:ascii="Verdana" w:hAnsi="Verdana"/>
          <w:sz w:val="24"/>
        </w:rPr>
      </w:pPr>
      <w:r>
        <w:rPr>
          <w:rFonts w:ascii="Times New Roman" w:hAnsi="Times New Roman"/>
          <w:sz w:val="24"/>
        </w:rPr>
        <w:t xml:space="preserve"> «Составлено учебно-тематическое планирование, в котором отражены основные направления деятельности по освоению декоративно-прикладного искусства:  квиллинг, плетение из газетных трубочек, декупаж, вышивка лентами,   лоскутная живопись и смешанные техники. Выбор данных направлений обусловлен следующими критериями: сравнительно маленькие затраты на материалы, возможность освоения дисциплин за короткий период. Основной формой обучения по программе является урок, на котором используются групповые и индивидуальные формы организации учебно-творческой деятельности обучающихся. Программа рассчитана на возраст детей 12-17 лет, предусматривает их дифференциацию по степени одаренности.</w:t>
      </w:r>
    </w:p>
    <w:p w14:paraId="7DE4BD00">
      <w:pPr>
        <w:spacing w:beforeAutospacing="1" w:afterAutospacing="1" w:line="240" w:lineRule="auto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Цели и задачи программы</w:t>
      </w:r>
    </w:p>
    <w:p w14:paraId="70D152E4">
      <w:pPr>
        <w:spacing w:before="27" w:after="0" w:line="240" w:lineRule="auto"/>
        <w:ind w:firstLine="709"/>
        <w:jc w:val="both"/>
        <w:rPr>
          <w:rFonts w:ascii="Verdana" w:hAnsi="Verdana"/>
          <w:sz w:val="24"/>
        </w:rPr>
      </w:pP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 xml:space="preserve"> - формирование у учащихся социально значимых, ценностно-смысловых установок, развитие способности к творческому самовыражению и самореализации через теоретическое и практическое знакомство с декоративно-прикладным творчеством. Приобщение учащихся к самостоятельному изготовлению декоративных изделий. Социализация личности ребенка посредством приобщения к современным видам декоративно - прикладного искусства.</w:t>
      </w:r>
    </w:p>
    <w:p w14:paraId="133E6349">
      <w:pPr>
        <w:pStyle w:val="44"/>
        <w:rPr>
          <w:rFonts w:ascii="Times New Roman" w:hAnsi="Times New Roman"/>
          <w:sz w:val="24"/>
        </w:rPr>
      </w:pPr>
    </w:p>
    <w:p w14:paraId="07F1BD3A">
      <w:pPr>
        <w:widowControl w:val="0"/>
        <w:spacing w:after="0" w:line="360" w:lineRule="auto"/>
        <w:jc w:val="both"/>
        <w:rPr>
          <w:rFonts w:ascii="Times New Roman" w:hAnsi="Times New Roman"/>
          <w:b/>
          <w:spacing w:val="-5"/>
          <w:sz w:val="24"/>
        </w:rPr>
      </w:pPr>
      <w:r>
        <w:rPr>
          <w:rFonts w:ascii="Times New Roman" w:hAnsi="Times New Roman"/>
          <w:b/>
          <w:spacing w:val="-5"/>
          <w:sz w:val="24"/>
        </w:rPr>
        <w:t>Задачи:</w:t>
      </w:r>
    </w:p>
    <w:p w14:paraId="7E7A56FB">
      <w:pPr>
        <w:pStyle w:val="4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Развить понимание художественно-выразительных особенностей языка декоративно-прикладного искусства.</w:t>
      </w:r>
    </w:p>
    <w:p w14:paraId="04829630">
      <w:pPr>
        <w:pStyle w:val="4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Научить использовать линию ритм, силуэт, цвет, пропорции, форму, композицию как средства художественной выразительности в создании образа декоративной вещи.</w:t>
      </w:r>
    </w:p>
    <w:p w14:paraId="60F7FAD3">
      <w:pPr>
        <w:pStyle w:val="4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Овладеть процессом стилизации природных форм в декоративные.</w:t>
      </w:r>
    </w:p>
    <w:p w14:paraId="24180F70">
      <w:pPr>
        <w:pStyle w:val="4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Объяснить взаимосвязь формы украшаемого изделия и выбираемого декора.</w:t>
      </w:r>
    </w:p>
    <w:p w14:paraId="66C79E5E">
      <w:pPr>
        <w:pStyle w:val="4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Познакомить с программой по шитью RedCafe.</w:t>
      </w:r>
    </w:p>
    <w:p w14:paraId="61CB7534">
      <w:pPr>
        <w:pStyle w:val="4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Развить навыки работы обучающихся с различными материалами и в различных техниках </w:t>
      </w:r>
    </w:p>
    <w:p w14:paraId="7827F69B">
      <w:pPr>
        <w:pStyle w:val="4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Учитывать взаимосвязь формы объекта с его функциональным назначением, материалом, украшением в процессе эстетического анализа предметов декоративно-прикладного искусства.</w:t>
      </w:r>
    </w:p>
    <w:p w14:paraId="238DCF92">
      <w:pPr>
        <w:pStyle w:val="4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Создавать предметы декоративно-прикладного творчества.</w:t>
      </w:r>
    </w:p>
    <w:p w14:paraId="4E1CF831">
      <w:pPr>
        <w:pStyle w:val="4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Развивать индивидуальные способности учащихся, художественное мышление, чувство цвета, материала и фактуры, интерес и любовь к прикладному творчеству, основанному на народных традициях, коммуникативные способности детей в процессе обучения;</w:t>
      </w:r>
    </w:p>
    <w:p w14:paraId="1D0F7676">
      <w:pPr>
        <w:pStyle w:val="4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Воспитывать эстетический вкус, творческое отношение к труду, аккуратность, усидчивость, трудолюбие, прилежание в работе, а так же социально – психологическое: чувство удовлетворения от изделия, сделанного своими руками</w:t>
      </w:r>
    </w:p>
    <w:p w14:paraId="49B1497E">
      <w:pPr>
        <w:pStyle w:val="44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Создать благоприятную атмосферу для неформального общения детей, увлеченных общим делом.</w:t>
      </w:r>
    </w:p>
    <w:p w14:paraId="3615C6FB">
      <w:pPr>
        <w:pStyle w:val="27"/>
        <w:spacing w:line="360" w:lineRule="auto"/>
        <w:ind w:left="360"/>
        <w:jc w:val="center"/>
        <w:rPr>
          <w:b/>
        </w:rPr>
      </w:pPr>
      <w:r>
        <w:rPr>
          <w:b/>
        </w:rPr>
        <w:t>Отличительные особенности программы</w:t>
      </w:r>
    </w:p>
    <w:p w14:paraId="3D3D4452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Образоваельная программа разработана с учётом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программы образовательной области «Технология» для общеобразовательных школ, в которой совсем не уделяется внимания современным видам декоративно-прикладного искусства и современным программам по шитью RedCafe.</w:t>
      </w:r>
    </w:p>
    <w:p w14:paraId="3F7DA78F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Настоящая программа не дублирует, но соотносится со школьной программой «Технология», методами и формами работы в данной образовательной области. </w:t>
      </w:r>
    </w:p>
    <w:p w14:paraId="64A967F9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Однако, программа, являясь существенным дополнением в решении важнейших развивающих, воспитательных и образовательных задач педагогики, призвана научить обучающихся не только репродуктивным путём осваивать сложные трудоёмкие приёмы и различные техники выше перечисленных видов декоративно-прикладного творчества, но и побудить творческую деятельность, направленную на постановку и решение проблемных ситуаций при выполнении работы. В программе прослеживаются межпредметные связи с другими образовательными областями. Так, изучая основы материаловедения, учащиеся пользуются знаниями, полученными на уроках биологии, химии. При выполнении схем, эскизов изделий, работе над композицией применяются знания из областей: рисование, математика.</w:t>
      </w:r>
    </w:p>
    <w:p w14:paraId="789918A9">
      <w:pPr>
        <w:spacing w:before="27" w:after="0" w:line="347" w:lineRule="atLeast"/>
        <w:jc w:val="center"/>
        <w:rPr>
          <w:rFonts w:ascii="Times New Roman" w:hAnsi="Times New Roman"/>
          <w:b/>
          <w:sz w:val="24"/>
        </w:rPr>
      </w:pPr>
    </w:p>
    <w:p w14:paraId="5513C3D4">
      <w:pPr>
        <w:spacing w:before="27" w:after="0" w:line="347" w:lineRule="atLeast"/>
        <w:jc w:val="center"/>
        <w:rPr>
          <w:rFonts w:ascii="Verdana" w:hAnsi="Verdana"/>
          <w:sz w:val="24"/>
        </w:rPr>
      </w:pPr>
      <w:r>
        <w:rPr>
          <w:rFonts w:ascii="Times New Roman" w:hAnsi="Times New Roman"/>
          <w:b/>
          <w:sz w:val="24"/>
        </w:rPr>
        <w:t>Содержание программы</w:t>
      </w:r>
    </w:p>
    <w:p w14:paraId="6AE1F62C">
      <w:pPr>
        <w:spacing w:after="0" w:line="253" w:lineRule="atLeast"/>
        <w:jc w:val="both"/>
        <w:rPr>
          <w:rFonts w:ascii="Verdana" w:hAnsi="Verdana"/>
          <w:sz w:val="24"/>
        </w:rPr>
      </w:pPr>
      <w:r>
        <w:rPr>
          <w:rFonts w:ascii="Times New Roman" w:hAnsi="Times New Roman"/>
          <w:sz w:val="24"/>
        </w:rPr>
        <w:t xml:space="preserve">Вводное занятие. Правила техники безопасности. </w:t>
      </w:r>
    </w:p>
    <w:p w14:paraId="675DA73F">
      <w:pPr>
        <w:spacing w:after="0" w:line="253" w:lineRule="atLeast"/>
        <w:ind w:left="1080" w:firstLine="426"/>
        <w:jc w:val="center"/>
        <w:rPr>
          <w:rFonts w:ascii="Verdana" w:hAnsi="Verdana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Квиллинг </w:t>
      </w:r>
    </w:p>
    <w:p w14:paraId="7116B60E">
      <w:pPr>
        <w:spacing w:after="0" w:line="253" w:lineRule="atLeast"/>
        <w:jc w:val="both"/>
        <w:rPr>
          <w:rFonts w:ascii="Verdana" w:hAnsi="Verdana"/>
          <w:sz w:val="24"/>
        </w:rPr>
      </w:pPr>
      <w:r>
        <w:rPr>
          <w:rFonts w:ascii="Times New Roman" w:hAnsi="Times New Roman"/>
          <w:sz w:val="24"/>
        </w:rPr>
        <w:t>Квиллинг. Бумажная филигрань – квиллинг. История появления квиллинга. Виды. Плоскостные и объемные композиции</w:t>
      </w:r>
    </w:p>
    <w:p w14:paraId="188953DB">
      <w:pPr>
        <w:spacing w:after="0" w:line="253" w:lineRule="atLeast"/>
        <w:jc w:val="both"/>
        <w:rPr>
          <w:rFonts w:ascii="Verdana" w:hAnsi="Verdana"/>
          <w:sz w:val="24"/>
        </w:rPr>
      </w:pPr>
      <w:r>
        <w:rPr>
          <w:rFonts w:ascii="Times New Roman" w:hAnsi="Times New Roman"/>
          <w:sz w:val="24"/>
        </w:rPr>
        <w:t>Основные элементы квиллинга: "Изогнутая капля", "Глаз", "Лист", "Треугольник", "Полумесяц", "Сердце", "Стрелка" и некоторые свободные формы. Материалы и инструменты.  Способы изготовления отдельных элементов. Выполнение поделок из ажурных элементов по выбору, из элементов плотной катушки.</w:t>
      </w:r>
    </w:p>
    <w:p w14:paraId="591B51BA">
      <w:p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Сборка и оформление изделия.</w:t>
      </w:r>
    </w:p>
    <w:p w14:paraId="6FAD8365">
      <w:p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Практические работы (свободный выбор):</w:t>
      </w:r>
    </w:p>
    <w:p w14:paraId="7821EF7F">
      <w:pPr>
        <w:numPr>
          <w:ilvl w:val="0"/>
          <w:numId w:val="2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Звезда из разных элементов</w:t>
      </w:r>
    </w:p>
    <w:p w14:paraId="70BD388C">
      <w:pPr>
        <w:numPr>
          <w:ilvl w:val="0"/>
          <w:numId w:val="2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Снежинка  из элементов "Изогнутая капля"</w:t>
      </w:r>
    </w:p>
    <w:p w14:paraId="6993143F">
      <w:pPr>
        <w:numPr>
          <w:ilvl w:val="0"/>
          <w:numId w:val="2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Птичка из ажурных элементов</w:t>
      </w:r>
    </w:p>
    <w:p w14:paraId="06736497">
      <w:pPr>
        <w:numPr>
          <w:ilvl w:val="0"/>
          <w:numId w:val="2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«Валентинка» из  элементов "Глаз"</w:t>
      </w:r>
    </w:p>
    <w:p w14:paraId="4E03B793">
      <w:pPr>
        <w:numPr>
          <w:ilvl w:val="0"/>
          <w:numId w:val="2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Букет с красными розами. Элементы "Лист"</w:t>
      </w:r>
    </w:p>
    <w:p w14:paraId="748000C0">
      <w:pPr>
        <w:numPr>
          <w:ilvl w:val="0"/>
          <w:numId w:val="2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Шкатулка из разных элементов</w:t>
      </w:r>
    </w:p>
    <w:p w14:paraId="2795038E">
      <w:pPr>
        <w:numPr>
          <w:ilvl w:val="0"/>
          <w:numId w:val="2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Весенние первоцветы из разных элементов</w:t>
      </w:r>
    </w:p>
    <w:p w14:paraId="54F1AB77">
      <w:pPr>
        <w:numPr>
          <w:ilvl w:val="0"/>
          <w:numId w:val="2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Зайчики из разных элементов</w:t>
      </w:r>
    </w:p>
    <w:p w14:paraId="310174F0">
      <w:pPr>
        <w:numPr>
          <w:ilvl w:val="0"/>
          <w:numId w:val="2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Весенняя поляна из разных элементов</w:t>
      </w:r>
    </w:p>
    <w:p w14:paraId="7B1E40FF">
      <w:pPr>
        <w:numPr>
          <w:ilvl w:val="0"/>
          <w:numId w:val="2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Анютины глазки из разных элементов</w:t>
      </w:r>
    </w:p>
    <w:p w14:paraId="52B55619">
      <w:pPr>
        <w:numPr>
          <w:ilvl w:val="0"/>
          <w:numId w:val="2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Журавль из разных элементов и др.</w:t>
      </w:r>
    </w:p>
    <w:p w14:paraId="46A179AC">
      <w:pPr>
        <w:numPr>
          <w:ilvl w:val="0"/>
          <w:numId w:val="3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Фото-рамка</w:t>
      </w:r>
    </w:p>
    <w:p w14:paraId="22D23874">
      <w:pPr>
        <w:numPr>
          <w:ilvl w:val="0"/>
          <w:numId w:val="3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Вешние воды</w:t>
      </w:r>
    </w:p>
    <w:p w14:paraId="024EDB7E">
      <w:pPr>
        <w:numPr>
          <w:ilvl w:val="0"/>
          <w:numId w:val="3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звездам, вперед!</w:t>
      </w:r>
    </w:p>
    <w:p w14:paraId="61C2DB31">
      <w:pPr>
        <w:numPr>
          <w:ilvl w:val="0"/>
          <w:numId w:val="3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Бабочка и др.</w:t>
      </w:r>
    </w:p>
    <w:p w14:paraId="446C2FCD">
      <w:pPr>
        <w:spacing w:after="0" w:line="253" w:lineRule="atLeast"/>
        <w:ind w:left="1080" w:firstLine="426"/>
        <w:jc w:val="center"/>
        <w:rPr>
          <w:rFonts w:ascii="Verdana" w:hAnsi="Verdana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Плетение из упаковочной бумаги </w:t>
      </w:r>
    </w:p>
    <w:p w14:paraId="2585D9AD">
      <w:p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История появления.  Материалы и инструменты.  Способы кручения трубочек. Сборка и оформление изделий. Технология плетения. Способы плетения из газетных трубочек: простое плетение, плетение веревочкой, плетение наклонными рядами, плетение спиралью. Особенности и рекомендации. Технология окрашивания и оформления работы.</w:t>
      </w:r>
    </w:p>
    <w:p w14:paraId="1975224C">
      <w:p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Практические работы (по выбору):</w:t>
      </w:r>
    </w:p>
    <w:p w14:paraId="763E8B25">
      <w:pPr>
        <w:numPr>
          <w:ilvl w:val="0"/>
          <w:numId w:val="4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Корзинка – круглой формы</w:t>
      </w:r>
    </w:p>
    <w:p w14:paraId="4CFE60D0">
      <w:pPr>
        <w:numPr>
          <w:ilvl w:val="0"/>
          <w:numId w:val="4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Шкатулка – прямоугольной формы</w:t>
      </w:r>
    </w:p>
    <w:p w14:paraId="01BA089B">
      <w:pPr>
        <w:numPr>
          <w:ilvl w:val="0"/>
          <w:numId w:val="4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Корзинка для рукоделия (с игольницей)</w:t>
      </w:r>
    </w:p>
    <w:p w14:paraId="3D2FACAC">
      <w:pPr>
        <w:numPr>
          <w:ilvl w:val="0"/>
          <w:numId w:val="4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Органайзер и др.</w:t>
      </w:r>
    </w:p>
    <w:p w14:paraId="60450454">
      <w:pPr>
        <w:spacing w:before="27" w:after="27" w:line="240" w:lineRule="auto"/>
        <w:rPr>
          <w:rFonts w:ascii="Verdana" w:hAnsi="Verdana"/>
          <w:sz w:val="24"/>
        </w:rPr>
      </w:pPr>
      <w:r>
        <w:rPr>
          <w:rFonts w:ascii="Times New Roman" w:hAnsi="Times New Roman"/>
          <w:sz w:val="24"/>
        </w:rPr>
        <w:t>цветной растушевки с помощью акриловых красок и замедлителя для них. Работа различными материалами для оформления. </w:t>
      </w:r>
    </w:p>
    <w:p w14:paraId="7536FD2E">
      <w:p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Практические работы (по выбору):</w:t>
      </w:r>
    </w:p>
    <w:p w14:paraId="3DE24FCB">
      <w:pPr>
        <w:numPr>
          <w:ilvl w:val="0"/>
          <w:numId w:val="5"/>
        </w:numPr>
        <w:spacing w:before="27" w:after="27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деревянной досточки для дома</w:t>
      </w:r>
    </w:p>
    <w:p w14:paraId="52F2E179">
      <w:pPr>
        <w:numPr>
          <w:ilvl w:val="0"/>
          <w:numId w:val="5"/>
        </w:numPr>
        <w:spacing w:before="27" w:after="27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декоративной тарелки в технике «обратный декупаж» с применением контуров</w:t>
      </w:r>
    </w:p>
    <w:p w14:paraId="101C9D11">
      <w:pPr>
        <w:numPr>
          <w:ilvl w:val="0"/>
          <w:numId w:val="5"/>
        </w:numPr>
        <w:spacing w:before="27" w:after="27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Декоративное ведерко</w:t>
      </w:r>
    </w:p>
    <w:p w14:paraId="21FFCD85">
      <w:pPr>
        <w:numPr>
          <w:ilvl w:val="0"/>
          <w:numId w:val="5"/>
        </w:numPr>
        <w:spacing w:before="27" w:after="27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шкатулки с использованием двухкомпонентного кракелюрного лака.</w:t>
      </w:r>
    </w:p>
    <w:p w14:paraId="4D6C2E42">
      <w:pPr>
        <w:spacing w:before="27" w:after="27" w:line="240" w:lineRule="auto"/>
        <w:rPr>
          <w:rFonts w:ascii="Verdana" w:hAnsi="Verdana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0B7395E8">
      <w:pPr>
        <w:spacing w:after="0" w:line="253" w:lineRule="atLeas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Вышивка </w:t>
      </w:r>
    </w:p>
    <w:p w14:paraId="5D426DD7">
      <w:pPr>
        <w:pStyle w:val="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История. Инструменты и приспособления для вышивки. Материалы. Цвет и цветовые решения. Выполнение элементов на ткани.  </w:t>
      </w:r>
    </w:p>
    <w:p w14:paraId="526A5AD7">
      <w:pPr>
        <w:pStyle w:val="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со швами. Тамбурный шов.   Ленточный шов. Стебельчатый шов.  Шов «Петельки».      Шов «Узелки».  Шов «Полупетельки с прикрепкой». Шов «Вытянутые стяжки». Вышивание композиции «Розы». Вышивание композиции «Ромашки».</w:t>
      </w:r>
    </w:p>
    <w:p w14:paraId="17A5FDFD">
      <w:pPr>
        <w:pStyle w:val="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изделия.</w:t>
      </w:r>
    </w:p>
    <w:p w14:paraId="487ED7E9">
      <w:p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Практические работы (по выбору):</w:t>
      </w:r>
    </w:p>
    <w:p w14:paraId="1F70DE4C">
      <w:pPr>
        <w:numPr>
          <w:ilvl w:val="0"/>
          <w:numId w:val="6"/>
        </w:numPr>
        <w:spacing w:after="0" w:line="253" w:lineRule="atLeast"/>
        <w:jc w:val="both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картина,</w:t>
      </w:r>
    </w:p>
    <w:p w14:paraId="35FA4CC0">
      <w:pPr>
        <w:numPr>
          <w:ilvl w:val="0"/>
          <w:numId w:val="6"/>
        </w:numPr>
        <w:spacing w:after="0" w:line="253" w:lineRule="atLeast"/>
        <w:jc w:val="both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 xml:space="preserve">косметичка, </w:t>
      </w:r>
    </w:p>
    <w:p w14:paraId="007EB0EB">
      <w:pPr>
        <w:numPr>
          <w:ilvl w:val="0"/>
          <w:numId w:val="6"/>
        </w:numPr>
        <w:spacing w:after="0" w:line="253" w:lineRule="atLeast"/>
        <w:jc w:val="both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>игольница,</w:t>
      </w:r>
    </w:p>
    <w:p w14:paraId="32634DED">
      <w:pPr>
        <w:numPr>
          <w:ilvl w:val="0"/>
          <w:numId w:val="6"/>
        </w:numPr>
        <w:spacing w:after="0" w:line="253" w:lineRule="atLeast"/>
        <w:jc w:val="both"/>
        <w:rPr>
          <w:rFonts w:ascii="Times New Roman" w:hAnsi="Times New Roman"/>
          <w:color w:val="1D1B11"/>
          <w:sz w:val="24"/>
        </w:rPr>
      </w:pPr>
      <w:r>
        <w:rPr>
          <w:rFonts w:ascii="Times New Roman" w:hAnsi="Times New Roman"/>
          <w:color w:val="1D1B11"/>
          <w:sz w:val="24"/>
        </w:rPr>
        <w:t xml:space="preserve">сумочка, </w:t>
      </w:r>
    </w:p>
    <w:p w14:paraId="24CD5F12">
      <w:pPr>
        <w:numPr>
          <w:ilvl w:val="0"/>
          <w:numId w:val="6"/>
        </w:numPr>
        <w:spacing w:after="0" w:line="253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1D1B11"/>
          <w:sz w:val="24"/>
        </w:rPr>
        <w:t>шляпа и др</w:t>
      </w:r>
      <w:r>
        <w:rPr>
          <w:rFonts w:ascii="Times New Roman" w:hAnsi="Times New Roman"/>
          <w:sz w:val="24"/>
        </w:rPr>
        <w:t> </w:t>
      </w:r>
    </w:p>
    <w:p w14:paraId="7B821620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Сводный тематический план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5110"/>
        <w:gridCol w:w="1877"/>
        <w:gridCol w:w="1548"/>
      </w:tblGrid>
      <w:tr w14:paraId="3FEAC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DF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7A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Модули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043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AB3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14:paraId="4A22E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4D7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0D37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Вводное занятие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245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3E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2158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6EA0C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7B5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Квиллинг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C68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94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14:paraId="55758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DEFBA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B01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Вязание крючком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8919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D0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 w14:paraId="51D21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77AC5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C80F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Оригами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0C40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7E8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14:paraId="44DC5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5F93A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0A5C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Вязание на спицах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9DF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81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14:paraId="4F7CB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B88A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006F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Макраме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37C4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9D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14:paraId="305AD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5637C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6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F98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Вышивка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07C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087F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14:paraId="36DDA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27661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AE56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Плетение из бумаги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086F1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480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</w:tr>
      <w:tr w14:paraId="2B569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AFF0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8EF5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Мои успехи</w:t>
            </w:r>
          </w:p>
        </w:tc>
        <w:tc>
          <w:tcPr>
            <w:tcW w:w="1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BA0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872F1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14</w:t>
            </w:r>
          </w:p>
        </w:tc>
      </w:tr>
      <w:tr w14:paraId="50F6B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06D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86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5126B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hint="default" w:ascii="Times New Roman" w:hAnsi="Times New Roman"/>
                <w:sz w:val="24"/>
                <w:lang w:val="ru-RU"/>
              </w:rPr>
              <w:t>2</w:t>
            </w:r>
          </w:p>
        </w:tc>
      </w:tr>
    </w:tbl>
    <w:p w14:paraId="06A3D58F">
      <w:pPr>
        <w:pStyle w:val="27"/>
        <w:rPr>
          <w:b/>
        </w:rPr>
      </w:pPr>
    </w:p>
    <w:p w14:paraId="5052727E">
      <w:pPr>
        <w:pStyle w:val="27"/>
        <w:jc w:val="center"/>
      </w:pPr>
      <w:r>
        <w:rPr>
          <w:b/>
        </w:rPr>
        <w:t>УЧЕБНО - ТЕМАТИЧЕСКИЙ ПЛАН ОБУЧЕНИЯ</w:t>
      </w:r>
      <w:r>
        <w:rPr>
          <w:b/>
        </w:rPr>
        <w:br w:type="textWrapping"/>
      </w:r>
      <w:r>
        <w:rPr>
          <w:b/>
        </w:rPr>
        <w:t>Учебно-тематический план группы первого года обучения</w:t>
      </w:r>
    </w:p>
    <w:tbl>
      <w:tblPr>
        <w:tblStyle w:val="8"/>
        <w:tblW w:w="1002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704"/>
        <w:gridCol w:w="4206"/>
        <w:gridCol w:w="2141"/>
        <w:gridCol w:w="851"/>
        <w:gridCol w:w="850"/>
        <w:gridCol w:w="1276"/>
      </w:tblGrid>
      <w:tr w14:paraId="6AE576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4E707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DF415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темы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146D9A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проведения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5F2B8F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  <w:p w14:paraId="108D87BF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часов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D84F33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теория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DB3783A">
            <w:pPr>
              <w:spacing w:line="240" w:lineRule="auto"/>
              <w:ind w:right="1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</w:t>
            </w:r>
          </w:p>
        </w:tc>
      </w:tr>
      <w:tr w14:paraId="621163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06" w:hRule="atLeast"/>
        </w:trPr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6818B0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79D2C4B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Квиллинг</w:t>
            </w:r>
          </w:p>
        </w:tc>
        <w:tc>
          <w:tcPr>
            <w:tcW w:w="511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0A0A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50D1C90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Октябрь - 18 часов</w:t>
            </w:r>
          </w:p>
        </w:tc>
      </w:tr>
      <w:tr w14:paraId="275E5C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526" w:hRule="atLeast"/>
        </w:trPr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9B52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7E116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подарка на День пожилого человека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A7A0A00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08CFD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319EF4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531CA3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77FBB7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18" w:hRule="atLeast"/>
        </w:trPr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78E77F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0FB12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Квиллинг - бумагокручение. Корейская бумажная пластика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AD40D8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961639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F9AB6A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A09D359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2BB92A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FC1505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F21CB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основы для открытки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251621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5EBC5AF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256301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8F54C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14:paraId="6CDBB9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742EF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3F0E5F9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Сборка изделия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FD6C998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0105C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7D56AD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33F9B9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14:paraId="1ED39A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15E97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6D2A4EF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Вырезание листьев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C9FA496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32BEA79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95CE9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0CFDF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14:paraId="62F73F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9B4237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8CF01C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роз. Панно «Розы». Проект.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45F03F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1F5817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248435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8A8D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6CA4AA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673BF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BD823B1">
            <w:pPr>
              <w:spacing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Вязание крючком</w:t>
            </w:r>
          </w:p>
        </w:tc>
        <w:tc>
          <w:tcPr>
            <w:tcW w:w="511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0A0A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139FF7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Ноябрь – 18 часов</w:t>
            </w:r>
          </w:p>
        </w:tc>
      </w:tr>
      <w:tr w14:paraId="2B7DB9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27019D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6ACAB9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Вязание воздушных петель, узлов и узоров.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79C38E8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01477F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A4192A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72801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14:paraId="5481C8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C4B7A4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9E95F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панно из вязаных цепочек.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E7CBA9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AC9998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206CB5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1BCD66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240170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6CA84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BCF9E5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Прихватки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0D05EB0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9E020C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0A5BE7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266320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08F862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38BF0B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840BDA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Салфетки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3EDFB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F70A8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0EA90C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D7797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14:paraId="408137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9F74D96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22F017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Вязание декоративных элементов интерьера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1682F8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597609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2601B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E99C4A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14:paraId="5BD9A1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D4CEA9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6-7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D6EEA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Вязаные цветы. Проект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B4B945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6B05EE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77A846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554060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14:paraId="03ED37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D5AA23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5062C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Вязанные крючком тапочки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AE232E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18A9E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61E30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9FACB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08D706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123F512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63C2EB">
            <w:pPr>
              <w:spacing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Оригами</w:t>
            </w:r>
          </w:p>
        </w:tc>
        <w:tc>
          <w:tcPr>
            <w:tcW w:w="511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0A0A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137DC9E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Декабрь – 16 часов</w:t>
            </w:r>
          </w:p>
        </w:tc>
      </w:tr>
      <w:tr w14:paraId="623FB6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DC09A7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345E35F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Объемные снежинки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F56FA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977324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E0956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788AD5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2134A4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B6FDFBF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B7E35C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Танцующие балерины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E307A98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6E51EB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52D2F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3FBA526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688183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690C846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5-7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970FB5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Кусудама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A49D16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CB4B6E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7A39C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648548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14:paraId="5AFED5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A6F977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34575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Новогодние силуэты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FCA3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9F6441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52BFD1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1805E3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14:paraId="00F181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A0E286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9FC0FE6">
            <w:pPr>
              <w:spacing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Вязание на спицах</w:t>
            </w:r>
          </w:p>
        </w:tc>
        <w:tc>
          <w:tcPr>
            <w:tcW w:w="511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0A0A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BF54ED7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Январь – 20 часов</w:t>
            </w:r>
          </w:p>
        </w:tc>
      </w:tr>
      <w:tr w14:paraId="3C4FBF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8692C3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28657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Введение. Лицевые и изнанаочные петли.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A5E282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5DF879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740C4E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4D836B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14:paraId="507FBA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9146FD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C41873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Платочная вязка. 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8A04A6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EA212A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E6F122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6DFE5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14:paraId="62F52D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B36F50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06E6C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Английская вязка. Шарф.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51AF142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C4003A9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AFE71F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2FE29FF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19AC1A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C300C96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DAF4D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Тапочки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99A75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E56DF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395821F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D133F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40C4D5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33B9C79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7-10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6D098C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Ажурная шапочка. Проект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92424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502AD7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AC744A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F14CB3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14:paraId="62AE45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C5507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EEEEE61">
            <w:pPr>
              <w:spacing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Макраме</w:t>
            </w:r>
          </w:p>
        </w:tc>
        <w:tc>
          <w:tcPr>
            <w:tcW w:w="511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0A0A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1F72886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Февраль – 16 часов</w:t>
            </w:r>
          </w:p>
        </w:tc>
      </w:tr>
      <w:tr w14:paraId="263B10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5D876E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A23CF26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Основные узлы и приемы узелкового плетения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1D409A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FD6C2B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4508D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6E93A4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14:paraId="58A835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5D0D3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A2B69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Кашпо. Витая цепочка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69ABF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BB77DC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F497E0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B5085E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66CB23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B6A70A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4-6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B184F56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Плетение по кругу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E206E00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914021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EE6983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108080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14:paraId="6D2A3D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73006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600D636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Плетение цветов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4D6B97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1A0B7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3EC279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0F40B8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1A654C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3B295E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5F919F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Вышивка</w:t>
            </w:r>
          </w:p>
        </w:tc>
        <w:tc>
          <w:tcPr>
            <w:tcW w:w="511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0A0A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ADB846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Март – 16 часов</w:t>
            </w:r>
          </w:p>
        </w:tc>
      </w:tr>
      <w:tr w14:paraId="3C89DF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5C1BE6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1CD87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Введение. Расчет ткани для вышивки.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B57CC6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94FAC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0E4967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DA6564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14:paraId="0EE4E7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00C679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AA2707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материала для проекта. Схема узора.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303C29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F238CB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16E763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FD081D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14:paraId="2497AB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48D2C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3-7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120A6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Вышивание. Кретообразный шов, художественная гладь, гобеленовый шов.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23C25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1D29DD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BF5390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9F01B6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14:paraId="7B2AFF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B1D610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891CA1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работ в паспарту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E4A71E2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F75E44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F50F092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3EDFA46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14:paraId="2AADE3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68CFF2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C293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Плетение из упаковочной бумаги</w:t>
            </w:r>
          </w:p>
        </w:tc>
        <w:tc>
          <w:tcPr>
            <w:tcW w:w="511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0A0A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7DB1FFA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Апрель –16 часов</w:t>
            </w:r>
          </w:p>
        </w:tc>
      </w:tr>
      <w:tr w14:paraId="699326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842E6B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5B9280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Введение. Подбор материалов и инструментов.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CF55AD2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A20EE1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4EED68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52E75A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4DB32B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50CF03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77A34F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бумаги для работы.</w:t>
            </w:r>
          </w:p>
          <w:p w14:paraId="5B40A062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Вырезание полосок для плетения.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AD1734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B4897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1FC4A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4B7456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04A0AD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4BDA119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093D4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Сборка. Оформление изделий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69B93F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B902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851B38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9FD8E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05E21C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5BCD70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1C454C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Костюмы (сборка, оформление, декорация).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41BFD1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45A009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B12949F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538E6D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67F949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D6A3C1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B26C444">
            <w:pPr>
              <w:spacing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Мои успехи и достижения</w:t>
            </w:r>
          </w:p>
        </w:tc>
        <w:tc>
          <w:tcPr>
            <w:tcW w:w="511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0A0A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B62B03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Май – </w:t>
            </w:r>
            <w:r>
              <w:rPr>
                <w:rFonts w:hint="default" w:ascii="Times New Roman" w:hAnsi="Times New Roman"/>
                <w:b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b/>
                <w:sz w:val="24"/>
              </w:rPr>
              <w:t xml:space="preserve"> часов</w:t>
            </w:r>
          </w:p>
        </w:tc>
      </w:tr>
      <w:tr w14:paraId="6EB956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4D44A96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B0E409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«Мисс-Маленькая хозяюшка»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F546468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5EE2558">
            <w:pPr>
              <w:spacing w:line="240" w:lineRule="auto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lang w:val="ru-RU"/>
              </w:rPr>
              <w:t>12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5743E6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119EA1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14:paraId="02AD6B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38D05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E38BBE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«Мои успехи и достижения" 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9A1837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2D1E8CE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0B4C51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C37F2B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14:paraId="62CE69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6C0243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2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27C0C9F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Style w:val="9"/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21E56CB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38EC665">
            <w:pPr>
              <w:spacing w:line="240" w:lineRule="auto"/>
              <w:rPr>
                <w:rFonts w:hint="default" w:ascii="Times New Roman" w:hAnsi="Times New Roman"/>
                <w:sz w:val="24"/>
                <w:lang w:val="ru-RU"/>
              </w:rPr>
            </w:pPr>
            <w:r>
              <w:rPr>
                <w:rStyle w:val="9"/>
                <w:rFonts w:ascii="Times New Roman" w:hAnsi="Times New Roman"/>
                <w:sz w:val="24"/>
              </w:rPr>
              <w:t>13</w:t>
            </w:r>
            <w:r>
              <w:rPr>
                <w:rStyle w:val="9"/>
                <w:rFonts w:hint="default"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8E7494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31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5FACC89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103</w:t>
            </w:r>
          </w:p>
        </w:tc>
      </w:tr>
    </w:tbl>
    <w:p w14:paraId="70F3E5D7">
      <w:pPr>
        <w:spacing w:after="0" w:line="253" w:lineRule="atLeast"/>
        <w:jc w:val="both"/>
        <w:rPr>
          <w:rFonts w:ascii="Times New Roman" w:hAnsi="Times New Roman"/>
          <w:sz w:val="24"/>
        </w:rPr>
      </w:pPr>
    </w:p>
    <w:p w14:paraId="1F5BA159">
      <w:pPr>
        <w:spacing w:after="0" w:line="253" w:lineRule="atLeast"/>
        <w:ind w:left="1080" w:firstLine="774"/>
        <w:jc w:val="both"/>
        <w:rPr>
          <w:rFonts w:ascii="Times New Roman" w:hAnsi="Times New Roman"/>
          <w:sz w:val="24"/>
        </w:rPr>
      </w:pPr>
    </w:p>
    <w:p w14:paraId="23B8C041">
      <w:pPr>
        <w:spacing w:after="0" w:line="253" w:lineRule="atLeast"/>
        <w:ind w:left="1080" w:firstLine="774"/>
        <w:jc w:val="both"/>
        <w:rPr>
          <w:rFonts w:ascii="Verdana" w:hAnsi="Verdana"/>
          <w:sz w:val="24"/>
        </w:rPr>
      </w:pPr>
    </w:p>
    <w:p w14:paraId="4DE3AF67">
      <w:pPr>
        <w:pStyle w:val="4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соответствии с ФГОС результатами изучения курса является формирование следующих УУД:</w:t>
      </w:r>
    </w:p>
    <w:p w14:paraId="56D8A6DF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Личностные универсальные учебные действия отражают систему ценностных ориентаций школьника, его отношение к различным сторонам окружающего мира.</w:t>
      </w:r>
    </w:p>
    <w:p w14:paraId="77DCD966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К личностным УУД относятся:</w:t>
      </w:r>
      <w:r>
        <w:rPr>
          <w:rFonts w:ascii="Times New Roman" w:hAnsi="Times New Roman"/>
          <w:sz w:val="24"/>
        </w:rPr>
        <w:t xml:space="preserve"> положительное отношение к учению, к познавательной деятельности, желание приобретать новые знания, умения, совершенствовать имеющиеся, осознавать свои трудности и стремиться к их преодолению, осваивать новые виды деятельности, участвовать в творческом, созидательном процессе; осознание себя как индивидуальности и одновременно как члена общества, признание для себя общепринятых морально-этических норм, способность к самооценке своих действий, поступков; осознание себя как гражданина, как представителя определённого народа, определённой культуры, интерес и уважение к другим народам; стремление к красоте, готовность поддерживать состояние окружающей среды и своего здоровья.</w:t>
      </w:r>
    </w:p>
    <w:p w14:paraId="703EF1A0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Регулятивные универсальные учебные действия обеспечивают способность учащегося организовывать свою учебно-познавательную деятельность, проходя по её этапам: от осознания цели - через планирование действий - к реализации намеченного, самоконтролю и самооценке достигнутого результата, а если надо, то и к проведению коррекции.</w:t>
      </w:r>
    </w:p>
    <w:p w14:paraId="66138749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К регулятивным УУД</w:t>
      </w:r>
      <w:r>
        <w:rPr>
          <w:rFonts w:ascii="Times New Roman" w:hAnsi="Times New Roman"/>
          <w:sz w:val="24"/>
        </w:rPr>
        <w:t xml:space="preserve">  относятся: принимать и сохранять учебную задачу;  планировать (в сотрудничестве с учителем и одноклассниками или самостоятельно) необходимые действия, операции, действовать по плану; контролировать процесс и результаты деятельности, вносить необходимые коррективы; адекватно оценивать свои достижения, осознавать возникающие трудности, искать их причины и пути преодоления.</w:t>
      </w:r>
    </w:p>
    <w:p w14:paraId="39D9C87E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Познавательные универсальные учебные действия обеспечивают способность к познанию окружающего мира: готовность осуществлять направленный поиск, обработку и использование информации.</w:t>
      </w:r>
    </w:p>
    <w:p w14:paraId="071B555D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К познавательным УУД</w:t>
      </w:r>
      <w:r>
        <w:rPr>
          <w:rFonts w:ascii="Times New Roman" w:hAnsi="Times New Roman"/>
          <w:sz w:val="24"/>
        </w:rPr>
        <w:t xml:space="preserve">  относятся: осознавать познавательную задачу; читать и слушать, извлекая нужную информацию, а также самостоятельно находить её в материалах различных источников; понимать информацию, представленную в изобразительной, схематичной, модельной форме, использовать знаково-символичные средства для решения различных учебных задач; выполнять учебно-познавательные действия в материализованной и умственной форме; 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</w:r>
    </w:p>
    <w:p w14:paraId="3D7F7D4E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Коммуникативные универсальные учебные действия обеспечивают способность осуществлять продуктивное общение в совместной деятельности, проявляя толерантность в общении, соблюдая правила вербального и невербального поведения с учётом конкретной ситуации.</w:t>
      </w:r>
    </w:p>
    <w:p w14:paraId="49EA8F88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К коммуникативным УУД</w:t>
      </w:r>
      <w:r>
        <w:rPr>
          <w:rFonts w:ascii="Times New Roman" w:hAnsi="Times New Roman"/>
          <w:sz w:val="24"/>
        </w:rPr>
        <w:t xml:space="preserve"> относятся: вступать в учебный диалог с учителем, одноклассниками, участвовать в общей беседе, соблюдая правила речевого поведения; задавать вопросы, слушать и отвечать на вопросы других, формулировать собственные мысли, высказывать и обосновывать свою точку зрения; строить небольшие монологические высказывания, осуществлять совместную деятельность в парах и рабочих группах с учётом конкретных учебно-познавательных задач.</w:t>
      </w:r>
    </w:p>
    <w:p w14:paraId="7C89FBD3">
      <w:pPr>
        <w:pStyle w:val="4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Обучение включает следующие методы и приемы:</w:t>
      </w:r>
    </w:p>
    <w:p w14:paraId="65812480">
      <w:pPr>
        <w:pStyle w:val="44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Стимулирование и мотивация:</w:t>
      </w:r>
    </w:p>
    <w:p w14:paraId="22B1E7B7">
      <w:pPr>
        <w:pStyle w:val="44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Наглядность( иллюстрации, видеозаписи, фотографии, экскурсии);</w:t>
      </w:r>
    </w:p>
    <w:p w14:paraId="5D47E7A2">
      <w:pPr>
        <w:pStyle w:val="44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Индукция (проблемные ситуации, ситуация новизны, активизирующая познавательный процесс)</w:t>
      </w:r>
    </w:p>
    <w:p w14:paraId="7EC1CB05">
      <w:pPr>
        <w:pStyle w:val="44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Витагенное обучение (опора на жизненный опыт обучающегося)</w:t>
      </w:r>
    </w:p>
    <w:p w14:paraId="24887CFA">
      <w:pPr>
        <w:pStyle w:val="44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Дискуссии ( в процессе обсуждения и спора возникает интерес к данному виду деятельности)</w:t>
      </w:r>
    </w:p>
    <w:p w14:paraId="6A8EA2AF">
      <w:pPr>
        <w:pStyle w:val="44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Эмоциональность ( яркость, занимательность примеров, опытов, фактов; создание эффекта удивления, переживания; присутствие чувства юмора)</w:t>
      </w:r>
    </w:p>
    <w:p w14:paraId="429D3508">
      <w:pPr>
        <w:pStyle w:val="44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Рефлексия анализа (обсуждение результатов, поощрения и выявления ошибок)</w:t>
      </w:r>
    </w:p>
    <w:p w14:paraId="5813FF60">
      <w:pPr>
        <w:pStyle w:val="44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Предъявление учебных требований</w:t>
      </w:r>
    </w:p>
    <w:p w14:paraId="3680EA70">
      <w:pPr>
        <w:pStyle w:val="44"/>
        <w:numPr>
          <w:ilvl w:val="0"/>
          <w:numId w:val="8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Авансированный успех ( индивидуальный)</w:t>
      </w:r>
    </w:p>
    <w:p w14:paraId="1B7D75E1">
      <w:pPr>
        <w:pStyle w:val="44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Занятия практические и теоретические как сациально - организованные методы обучения.</w:t>
      </w:r>
    </w:p>
    <w:p w14:paraId="26A3ADF0">
      <w:pPr>
        <w:pStyle w:val="44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Индивидуальная работа</w:t>
      </w:r>
    </w:p>
    <w:p w14:paraId="45111232">
      <w:pPr>
        <w:pStyle w:val="44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Социализация, как приобретение социального опыта через совместное участие в конкурсах.</w:t>
      </w:r>
    </w:p>
    <w:p w14:paraId="143F2E21">
      <w:pPr>
        <w:pStyle w:val="44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Проблемно – поисковый метод:</w:t>
      </w:r>
    </w:p>
    <w:p w14:paraId="5C6F022A">
      <w:pPr>
        <w:pStyle w:val="44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создание проблемных ситуаций, требующие новых знаний, поисков , решений </w:t>
      </w:r>
    </w:p>
    <w:p w14:paraId="7D7A3BD9">
      <w:pPr>
        <w:pStyle w:val="44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самоконструкция ( индивидуальное создание эскиза, проекта, изделия)</w:t>
      </w:r>
    </w:p>
    <w:p w14:paraId="536EF377">
      <w:pPr>
        <w:pStyle w:val="44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самостоятельная работа</w:t>
      </w:r>
    </w:p>
    <w:p w14:paraId="156D3DA4">
      <w:pPr>
        <w:pStyle w:val="44"/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экспериментальные занятия по созданию новых идей.</w:t>
      </w:r>
    </w:p>
    <w:p w14:paraId="6331D4A2">
      <w:pPr>
        <w:pStyle w:val="44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Социоконструкция (самостоятельное построение творческого процесса, создание результата)</w:t>
      </w:r>
    </w:p>
    <w:p w14:paraId="10B946C4">
      <w:pPr>
        <w:pStyle w:val="44"/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Диалоги, беседы (на философские темы о смысле жизни, о мире, нахождении своего места макро – и микромире и т.д.)</w:t>
      </w:r>
    </w:p>
    <w:p w14:paraId="2F193178">
      <w:pPr>
        <w:pStyle w:val="4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Система критериев и форма контроля</w:t>
      </w:r>
    </w:p>
    <w:p w14:paraId="08FF994A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Завершение работы по изготовлению изделий, участие в конкурсах и достижение на выставках. Свободное владение полученными навыками ДПИ и приемами полученных знаний и творческих навыков в различных жизненных ситуациях. Приобретение навыков самоконтроля, самооценки и общения через общение с другими обучающимися.</w:t>
      </w:r>
    </w:p>
    <w:p w14:paraId="086470D6">
      <w:pPr>
        <w:pStyle w:val="4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Предполагаемые результаты:</w:t>
      </w:r>
    </w:p>
    <w:p w14:paraId="0599E179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окончании обучения учащиеся должны знать и уметь:</w:t>
      </w:r>
    </w:p>
    <w:p w14:paraId="760D70D4">
      <w:pPr>
        <w:pStyle w:val="4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Виды декоративно-прикладного искусства и популярные направления современного хенд - мейда.</w:t>
      </w:r>
    </w:p>
    <w:p w14:paraId="6DEDF34F">
      <w:pPr>
        <w:pStyle w:val="4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Виды и свойства материалов для прикладного творчества.</w:t>
      </w:r>
    </w:p>
    <w:p w14:paraId="292A590A">
      <w:pPr>
        <w:pStyle w:val="4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стилизовать природные формы.</w:t>
      </w:r>
    </w:p>
    <w:p w14:paraId="0B83B467">
      <w:pPr>
        <w:pStyle w:val="4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Работать с различными материалами и в разных техниках.</w:t>
      </w:r>
    </w:p>
    <w:p w14:paraId="7E848D86">
      <w:pPr>
        <w:pStyle w:val="4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использовать ритм, линию, силуэт, цвет, пропорции, форму, как средства художественной выразительности при создании образа декоративной вещи.</w:t>
      </w:r>
    </w:p>
    <w:p w14:paraId="00CAC5D6">
      <w:pPr>
        <w:pStyle w:val="4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декорировать формы, предметы и элементы интерьера.</w:t>
      </w:r>
    </w:p>
    <w:p w14:paraId="1B1108A9">
      <w:pPr>
        <w:pStyle w:val="4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Овладеть техническими навыками выполнения лоскутных изделий, вышивки лентами, декупажа, квиллинга, плетения.</w:t>
      </w:r>
    </w:p>
    <w:p w14:paraId="07CCDE89">
      <w:pPr>
        <w:pStyle w:val="4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Приобрести навыки конструирования и моделирования из различных материалов.</w:t>
      </w:r>
    </w:p>
    <w:p w14:paraId="07C04A3C">
      <w:pPr>
        <w:pStyle w:val="4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грамотно вести работу с точки зрения композиции.</w:t>
      </w:r>
    </w:p>
    <w:p w14:paraId="3F5DC87B">
      <w:pPr>
        <w:pStyle w:val="4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применять полученные знания в комплексе на практике.</w:t>
      </w:r>
    </w:p>
    <w:p w14:paraId="71F7E286">
      <w:pPr>
        <w:pStyle w:val="44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Знать правила ТБ при работе с инструментами и приспособлениями.</w:t>
      </w:r>
    </w:p>
    <w:p w14:paraId="4B07BA8E">
      <w:pPr>
        <w:pStyle w:val="44"/>
        <w:jc w:val="both"/>
        <w:rPr>
          <w:rFonts w:ascii="Times New Roman" w:hAnsi="Times New Roman"/>
          <w:sz w:val="24"/>
        </w:rPr>
      </w:pPr>
    </w:p>
    <w:p w14:paraId="5090E5C2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Итогом годовой работы</w:t>
      </w:r>
      <w:r>
        <w:rPr>
          <w:rFonts w:ascii="Times New Roman" w:hAnsi="Times New Roman"/>
          <w:sz w:val="24"/>
        </w:rPr>
        <w:t xml:space="preserve"> учащихся – является выставка творческих работ обучающихся, конкурс проектов. </w:t>
      </w:r>
    </w:p>
    <w:p w14:paraId="50B8E1BE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целью выявления </w:t>
      </w:r>
      <w:r>
        <w:rPr>
          <w:rFonts w:ascii="Times New Roman" w:hAnsi="Times New Roman"/>
          <w:b/>
          <w:sz w:val="24"/>
        </w:rPr>
        <w:t>уровней обученности</w:t>
      </w:r>
      <w:r>
        <w:rPr>
          <w:rFonts w:ascii="Times New Roman" w:hAnsi="Times New Roman"/>
          <w:sz w:val="24"/>
        </w:rPr>
        <w:t xml:space="preserve"> предлагается следующая градация: </w:t>
      </w:r>
    </w:p>
    <w:p w14:paraId="5A552517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 уровень – репродуктивный с помощью педагога;</w:t>
      </w:r>
    </w:p>
    <w:p w14:paraId="68B261ED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 уровень – репродуктивный без помощи педагога;</w:t>
      </w:r>
    </w:p>
    <w:p w14:paraId="792FE594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 уровень – продуктивный;</w:t>
      </w:r>
    </w:p>
    <w:p w14:paraId="2DC5A2E6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 уровень – творческий.</w:t>
      </w:r>
    </w:p>
    <w:p w14:paraId="03FDD6FB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Педагогический </w:t>
      </w:r>
      <w:r>
        <w:rPr>
          <w:rFonts w:ascii="Times New Roman" w:hAnsi="Times New Roman"/>
          <w:b/>
          <w:sz w:val="24"/>
        </w:rPr>
        <w:t>контроль</w:t>
      </w:r>
      <w:r>
        <w:rPr>
          <w:rFonts w:ascii="Times New Roman" w:hAnsi="Times New Roman"/>
          <w:sz w:val="24"/>
        </w:rPr>
        <w:t xml:space="preserve"> знаний, умений и навыков учащихся осуществляется в несколько этапов и предусматривает несколько уровней.</w:t>
      </w:r>
    </w:p>
    <w:p w14:paraId="339390C9">
      <w:pPr>
        <w:pStyle w:val="44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Промежуточный контроль. </w:t>
      </w:r>
    </w:p>
    <w:p w14:paraId="76D7F6C5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Фронтальная и индивидуальная беседа.</w:t>
      </w:r>
    </w:p>
    <w:p w14:paraId="4299A7A2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Выполнение дифференцированных практических заданий различных уровней сложности.</w:t>
      </w:r>
    </w:p>
    <w:p w14:paraId="51E9CFC0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ситуационных задач, направленное на проверку умений использовать приобретённые знания на практике.</w:t>
      </w:r>
    </w:p>
    <w:p w14:paraId="3AA5D0C3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Промежуточный  и итоговый контроль предусматривает участие в конкурсах и выставках декоративно-прикладного творчества разного уровня.</w:t>
      </w:r>
    </w:p>
    <w:p w14:paraId="67FBC423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Методы, используемые в мониторинге личностных достижений: педагогическое наблюдение, анализ и изучение педагогической документации, анализ и изучение результатов продуктивной деятельности, анкеты для родителей, психологические тесты и методики, методы математической статистики. </w:t>
      </w:r>
    </w:p>
    <w:p w14:paraId="52AAA1B2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Основания для осуществления контроля: </w:t>
      </w:r>
    </w:p>
    <w:p w14:paraId="1B922987">
      <w:pPr>
        <w:pStyle w:val="44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Уровень знаний, умений и навыков </w:t>
      </w:r>
    </w:p>
    <w:p w14:paraId="4FAE8FC8">
      <w:pPr>
        <w:pStyle w:val="44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Мастерство, качество исполнения, культура оформления работы </w:t>
      </w:r>
    </w:p>
    <w:p w14:paraId="4C0150CF">
      <w:pPr>
        <w:pStyle w:val="44"/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Степень самостоятельности. </w:t>
      </w:r>
    </w:p>
    <w:p w14:paraId="7385A66A">
      <w:pPr>
        <w:pStyle w:val="44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Итоговый контроль:</w:t>
      </w:r>
    </w:p>
    <w:p w14:paraId="1E01582E">
      <w:pPr>
        <w:pStyle w:val="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Итоговый контроль предусматривает выполнение комплексной работы, включающей выполнение изделия по предложенной схеме с введением творческих художественных нюансов и индивидуальные творческие работы по собственным эскизам с использованием различных материалов, приёмов и техник.</w:t>
      </w:r>
    </w:p>
    <w:p w14:paraId="24E1C6CE">
      <w:pPr>
        <w:pStyle w:val="44"/>
        <w:jc w:val="center"/>
        <w:rPr>
          <w:rStyle w:val="76"/>
          <w:sz w:val="24"/>
        </w:rPr>
      </w:pPr>
      <w:r>
        <w:rPr>
          <w:rStyle w:val="76"/>
          <w:sz w:val="24"/>
        </w:rPr>
        <w:t>СПИСОК ЛИТЕРАТУРЫ</w:t>
      </w:r>
    </w:p>
    <w:p w14:paraId="4D412241">
      <w:pPr>
        <w:pStyle w:val="44"/>
        <w:jc w:val="both"/>
        <w:rPr>
          <w:rStyle w:val="76"/>
          <w:sz w:val="24"/>
        </w:rPr>
      </w:pPr>
      <w:r>
        <w:rPr>
          <w:rStyle w:val="76"/>
          <w:sz w:val="24"/>
        </w:rPr>
        <w:t>Для учителя и обучающихся:</w:t>
      </w:r>
    </w:p>
    <w:p w14:paraId="59D1B803">
      <w:pPr>
        <w:pStyle w:val="44"/>
        <w:numPr>
          <w:ilvl w:val="0"/>
          <w:numId w:val="12"/>
        </w:numPr>
        <w:jc w:val="both"/>
        <w:rPr>
          <w:rStyle w:val="68"/>
          <w:sz w:val="24"/>
        </w:rPr>
      </w:pPr>
      <w:r>
        <w:rPr>
          <w:rStyle w:val="68"/>
          <w:sz w:val="24"/>
        </w:rPr>
        <w:t>Концепция духовно-нравственного развития и воспитания гражданина России. - М.: Просвещение, 2010.</w:t>
      </w:r>
    </w:p>
    <w:p w14:paraId="7E9391EA">
      <w:pPr>
        <w:pStyle w:val="44"/>
        <w:numPr>
          <w:ilvl w:val="0"/>
          <w:numId w:val="1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Е. Котаргинова Квиллинг. Бумажная пластика. 2008.</w:t>
      </w:r>
    </w:p>
    <w:p w14:paraId="6C750706">
      <w:pPr>
        <w:pStyle w:val="44"/>
        <w:numPr>
          <w:ilvl w:val="0"/>
          <w:numId w:val="1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А.Быстрицкая. Бумажная филигрань. Айрис-Пресс. 2010.</w:t>
      </w:r>
    </w:p>
    <w:p w14:paraId="2CDB7CFF">
      <w:pPr>
        <w:pStyle w:val="44"/>
        <w:numPr>
          <w:ilvl w:val="0"/>
          <w:numId w:val="1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Диана Боден "Фантазии из бумажных лент: Миниатюрный квиллинг" и др.</w:t>
      </w:r>
    </w:p>
    <w:p w14:paraId="76751A9E">
      <w:pPr>
        <w:pStyle w:val="44"/>
        <w:numPr>
          <w:ilvl w:val="0"/>
          <w:numId w:val="1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Чотти Д. “Вышивка шелковыми лентами. Техника. Приемы. Изделия”. М.: АСТ-ПРЕСС. 2004 г. Москва.</w:t>
      </w:r>
    </w:p>
    <w:p w14:paraId="282D84CC">
      <w:pPr>
        <w:pStyle w:val="44"/>
        <w:numPr>
          <w:ilvl w:val="0"/>
          <w:numId w:val="1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Банакина Л. Лоскутное шитье. - М.: АСТ-пресс, 2000</w:t>
      </w:r>
    </w:p>
    <w:p w14:paraId="33424186">
      <w:pPr>
        <w:pStyle w:val="44"/>
        <w:numPr>
          <w:ilvl w:val="0"/>
          <w:numId w:val="1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Уильяме М. Шелковая лента. - М.: ЭКСМО-пресс, 2000</w:t>
      </w:r>
    </w:p>
    <w:p w14:paraId="3B5823B4">
      <w:pPr>
        <w:pStyle w:val="44"/>
        <w:numPr>
          <w:ilvl w:val="0"/>
          <w:numId w:val="1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И.Ю. Муханова «Лоскутная живопись». – М.: ОЛМА_ПРЕСС, Образование, 2005. – 64с, ил. – (Золотые страницы рукоделия).</w:t>
      </w:r>
    </w:p>
    <w:p w14:paraId="721B1C83">
      <w:pPr>
        <w:pStyle w:val="44"/>
        <w:numPr>
          <w:ilvl w:val="0"/>
          <w:numId w:val="1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Хильда Стокс. Объемный декупаж. Проекты для начинающих. – М.: АСТ-ПРЕСС., Образование, 2008. – 95с</w:t>
      </w:r>
    </w:p>
    <w:p w14:paraId="37EC201C">
      <w:pPr>
        <w:pStyle w:val="44"/>
        <w:numPr>
          <w:ilvl w:val="0"/>
          <w:numId w:val="12"/>
        </w:numPr>
        <w:jc w:val="both"/>
        <w:rPr>
          <w:rStyle w:val="68"/>
          <w:sz w:val="24"/>
        </w:rPr>
      </w:pPr>
      <w:r>
        <w:rPr>
          <w:rStyle w:val="68"/>
          <w:sz w:val="24"/>
        </w:rPr>
        <w:t>Поливанова К.Н. Проектная деятельность школьников: пособие для учителя/ К.Н.Поливанова. - М.: Просвещение, 2008.</w:t>
      </w:r>
    </w:p>
    <w:p w14:paraId="23955E11">
      <w:pPr>
        <w:pStyle w:val="44"/>
        <w:numPr>
          <w:ilvl w:val="0"/>
          <w:numId w:val="12"/>
        </w:numPr>
        <w:jc w:val="both"/>
        <w:rPr>
          <w:rStyle w:val="68"/>
          <w:sz w:val="24"/>
        </w:rPr>
      </w:pPr>
      <w:r>
        <w:rPr>
          <w:rStyle w:val="68"/>
          <w:sz w:val="24"/>
        </w:rPr>
        <w:t>Энциклопедии по рукоделию, справочники и другая аналогичная литература.</w:t>
      </w:r>
    </w:p>
    <w:p w14:paraId="6ECDA182">
      <w:pPr>
        <w:pStyle w:val="44"/>
        <w:numPr>
          <w:ilvl w:val="0"/>
          <w:numId w:val="12"/>
        </w:numPr>
        <w:jc w:val="both"/>
        <w:rPr>
          <w:rStyle w:val="68"/>
          <w:sz w:val="24"/>
        </w:rPr>
      </w:pPr>
      <w:r>
        <w:rPr>
          <w:rStyle w:val="68"/>
          <w:sz w:val="24"/>
        </w:rPr>
        <w:t>Журналы по рукоделию</w:t>
      </w:r>
    </w:p>
    <w:p w14:paraId="6F6C13E1">
      <w:pPr>
        <w:pStyle w:val="44"/>
        <w:numPr>
          <w:ilvl w:val="0"/>
          <w:numId w:val="12"/>
        </w:numPr>
        <w:jc w:val="both"/>
        <w:rPr>
          <w:rStyle w:val="68"/>
          <w:sz w:val="24"/>
        </w:rPr>
      </w:pPr>
      <w:r>
        <w:rPr>
          <w:rStyle w:val="68"/>
          <w:sz w:val="24"/>
        </w:rPr>
        <w:t>Интернет - ресурсы.</w:t>
      </w:r>
    </w:p>
    <w:p w14:paraId="027EF68A">
      <w:pPr>
        <w:pStyle w:val="44"/>
        <w:jc w:val="both"/>
        <w:rPr>
          <w:rStyle w:val="68"/>
          <w:sz w:val="24"/>
        </w:rPr>
      </w:pPr>
    </w:p>
    <w:p w14:paraId="36524BE1">
      <w:pPr>
        <w:pStyle w:val="44"/>
        <w:jc w:val="both"/>
        <w:rPr>
          <w:rStyle w:val="68"/>
          <w:sz w:val="24"/>
        </w:rPr>
      </w:pPr>
    </w:p>
    <w:p w14:paraId="58AC3769">
      <w:pPr>
        <w:pStyle w:val="44"/>
        <w:jc w:val="both"/>
        <w:rPr>
          <w:rStyle w:val="68"/>
          <w:sz w:val="24"/>
        </w:rPr>
      </w:pPr>
      <w:bookmarkStart w:id="0" w:name="_GoBack"/>
      <w:bookmarkEnd w:id="0"/>
    </w:p>
    <w:p w14:paraId="395106B6">
      <w:pPr>
        <w:pStyle w:val="44"/>
        <w:jc w:val="both"/>
        <w:rPr>
          <w:rStyle w:val="68"/>
          <w:sz w:val="24"/>
        </w:rPr>
      </w:pPr>
    </w:p>
    <w:p w14:paraId="758A7F98">
      <w:pPr>
        <w:pStyle w:val="44"/>
        <w:jc w:val="both"/>
        <w:rPr>
          <w:rStyle w:val="68"/>
          <w:sz w:val="24"/>
        </w:rPr>
      </w:pPr>
    </w:p>
    <w:p w14:paraId="0D1D8DE5">
      <w:pPr>
        <w:pStyle w:val="44"/>
        <w:jc w:val="both"/>
        <w:rPr>
          <w:rStyle w:val="68"/>
          <w:sz w:val="24"/>
        </w:rPr>
      </w:pPr>
    </w:p>
    <w:p w14:paraId="6F646D6F">
      <w:pPr>
        <w:pStyle w:val="44"/>
        <w:jc w:val="both"/>
        <w:rPr>
          <w:rStyle w:val="68"/>
          <w:sz w:val="24"/>
        </w:rPr>
      </w:pPr>
    </w:p>
    <w:p w14:paraId="73EBFA11">
      <w:pPr>
        <w:pStyle w:val="44"/>
        <w:jc w:val="both"/>
        <w:rPr>
          <w:rStyle w:val="68"/>
          <w:sz w:val="24"/>
        </w:rPr>
      </w:pPr>
    </w:p>
    <w:p w14:paraId="2B64851B">
      <w:pPr>
        <w:pStyle w:val="44"/>
        <w:jc w:val="both"/>
        <w:rPr>
          <w:rStyle w:val="68"/>
          <w:sz w:val="24"/>
        </w:rPr>
      </w:pPr>
    </w:p>
    <w:p w14:paraId="31CFB9E2">
      <w:pPr>
        <w:pStyle w:val="44"/>
        <w:jc w:val="both"/>
        <w:rPr>
          <w:rStyle w:val="68"/>
          <w:sz w:val="24"/>
        </w:rPr>
      </w:pPr>
    </w:p>
    <w:p w14:paraId="121EDA7A">
      <w:pPr>
        <w:pStyle w:val="44"/>
        <w:jc w:val="both"/>
        <w:rPr>
          <w:rStyle w:val="68"/>
          <w:sz w:val="24"/>
        </w:rPr>
      </w:pPr>
    </w:p>
    <w:p w14:paraId="6FEC08F6">
      <w:pPr>
        <w:pStyle w:val="44"/>
        <w:jc w:val="both"/>
        <w:rPr>
          <w:rStyle w:val="68"/>
          <w:sz w:val="24"/>
        </w:rPr>
      </w:pPr>
    </w:p>
    <w:p w14:paraId="2A53A9AE">
      <w:pPr>
        <w:pStyle w:val="44"/>
        <w:jc w:val="both"/>
        <w:rPr>
          <w:rStyle w:val="68"/>
          <w:sz w:val="24"/>
        </w:rPr>
      </w:pPr>
    </w:p>
    <w:p w14:paraId="0F74B2C2">
      <w:pPr>
        <w:pStyle w:val="44"/>
        <w:jc w:val="both"/>
        <w:rPr>
          <w:rStyle w:val="68"/>
          <w:sz w:val="24"/>
        </w:rPr>
      </w:pPr>
    </w:p>
    <w:p w14:paraId="2DD1727A">
      <w:pPr>
        <w:pStyle w:val="44"/>
        <w:jc w:val="both"/>
        <w:rPr>
          <w:rStyle w:val="68"/>
          <w:sz w:val="24"/>
        </w:rPr>
      </w:pPr>
    </w:p>
    <w:p w14:paraId="16DD4BF9">
      <w:pPr>
        <w:pStyle w:val="44"/>
        <w:jc w:val="both"/>
        <w:rPr>
          <w:rStyle w:val="68"/>
          <w:sz w:val="24"/>
        </w:rPr>
      </w:pPr>
    </w:p>
    <w:p w14:paraId="5AE67FDA">
      <w:pPr>
        <w:pStyle w:val="44"/>
        <w:jc w:val="both"/>
        <w:rPr>
          <w:rStyle w:val="68"/>
          <w:sz w:val="24"/>
        </w:rPr>
      </w:pPr>
    </w:p>
    <w:p w14:paraId="7EB24AC4">
      <w:pPr>
        <w:pStyle w:val="44"/>
        <w:jc w:val="both"/>
        <w:rPr>
          <w:rStyle w:val="68"/>
          <w:sz w:val="24"/>
        </w:rPr>
      </w:pPr>
    </w:p>
    <w:p w14:paraId="0299F46A">
      <w:pPr>
        <w:pStyle w:val="44"/>
        <w:jc w:val="both"/>
        <w:rPr>
          <w:rStyle w:val="68"/>
          <w:sz w:val="24"/>
        </w:rPr>
      </w:pPr>
    </w:p>
    <w:p w14:paraId="3F13A796">
      <w:pPr>
        <w:pStyle w:val="44"/>
        <w:jc w:val="both"/>
        <w:rPr>
          <w:rStyle w:val="68"/>
          <w:sz w:val="24"/>
        </w:rPr>
      </w:pPr>
    </w:p>
    <w:p w14:paraId="497C6715">
      <w:pPr>
        <w:pStyle w:val="44"/>
        <w:jc w:val="both"/>
        <w:rPr>
          <w:rStyle w:val="68"/>
          <w:sz w:val="24"/>
        </w:rPr>
      </w:pPr>
    </w:p>
    <w:p w14:paraId="171490FF">
      <w:pPr>
        <w:pStyle w:val="44"/>
        <w:jc w:val="both"/>
        <w:rPr>
          <w:rStyle w:val="68"/>
          <w:sz w:val="24"/>
        </w:rPr>
      </w:pPr>
    </w:p>
    <w:p w14:paraId="651031BC">
      <w:pPr>
        <w:pStyle w:val="44"/>
        <w:jc w:val="both"/>
        <w:rPr>
          <w:rStyle w:val="68"/>
          <w:sz w:val="24"/>
        </w:rPr>
      </w:pPr>
    </w:p>
    <w:p w14:paraId="209997CD">
      <w:pPr>
        <w:pStyle w:val="44"/>
        <w:rPr>
          <w:rFonts w:ascii="Times New Roman" w:hAnsi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panose1 w:val="02020603050405020304"/>
    <w:charset w:val="CC"/>
    <w:family w:val="roman"/>
    <w:pitch w:val="default"/>
    <w:sig w:usb0="800006FF" w:usb1="0000285A" w:usb2="00000000" w:usb3="00000000" w:csb0="20000015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27736C"/>
    <w:multiLevelType w:val="multilevel"/>
    <w:tmpl w:val="1327736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D788E"/>
    <w:multiLevelType w:val="multilevel"/>
    <w:tmpl w:val="1E1D788E"/>
    <w:lvl w:ilvl="0" w:tentative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E9033AB"/>
    <w:multiLevelType w:val="multilevel"/>
    <w:tmpl w:val="1E9033AB"/>
    <w:lvl w:ilvl="0" w:tentative="0">
      <w:start w:val="1"/>
      <w:numFmt w:val="bullet"/>
      <w:lvlText w:val="♦"/>
      <w:lvlJc w:val="left"/>
      <w:pPr>
        <w:ind w:left="720" w:hanging="360"/>
      </w:pPr>
      <w:rPr>
        <w:rFonts w:ascii="Times New Roman" w:hAnsi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96366C2"/>
    <w:multiLevelType w:val="multilevel"/>
    <w:tmpl w:val="296366C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E6ABC"/>
    <w:multiLevelType w:val="multilevel"/>
    <w:tmpl w:val="35BE6ABC"/>
    <w:lvl w:ilvl="0" w:tentative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CAE2953"/>
    <w:multiLevelType w:val="multilevel"/>
    <w:tmpl w:val="3CAE295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B354C"/>
    <w:multiLevelType w:val="multilevel"/>
    <w:tmpl w:val="461B354C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61AF5351"/>
    <w:multiLevelType w:val="multilevel"/>
    <w:tmpl w:val="61AF5351"/>
    <w:lvl w:ilvl="0" w:tentative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65473126"/>
    <w:multiLevelType w:val="multilevel"/>
    <w:tmpl w:val="65473126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5EF4E04"/>
    <w:multiLevelType w:val="multilevel"/>
    <w:tmpl w:val="65EF4E04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6C8A4A72"/>
    <w:multiLevelType w:val="multilevel"/>
    <w:tmpl w:val="6C8A4A72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6FB54A8A"/>
    <w:multiLevelType w:val="multilevel"/>
    <w:tmpl w:val="6FB54A8A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1"/>
  </w:num>
  <w:num w:numId="5">
    <w:abstractNumId w:val="9"/>
  </w:num>
  <w:num w:numId="6">
    <w:abstractNumId w:val="10"/>
  </w:num>
  <w:num w:numId="7">
    <w:abstractNumId w:val="5"/>
  </w:num>
  <w:num w:numId="8">
    <w:abstractNumId w:val="7"/>
  </w:num>
  <w:num w:numId="9">
    <w:abstractNumId w:val="1"/>
  </w:num>
  <w:num w:numId="10">
    <w:abstractNumId w:val="4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8E"/>
    <w:rsid w:val="003D7E8E"/>
    <w:rsid w:val="00525DDA"/>
    <w:rsid w:val="2674178E"/>
    <w:rsid w:val="54580922"/>
    <w:rsid w:val="55B1764C"/>
    <w:rsid w:val="5C8C2703"/>
    <w:rsid w:val="5F64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paragraph" w:styleId="2">
    <w:name w:val="heading 1"/>
    <w:basedOn w:val="1"/>
    <w:link w:val="53"/>
    <w:qFormat/>
    <w:uiPriority w:val="9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3">
    <w:name w:val="heading 2"/>
    <w:next w:val="1"/>
    <w:link w:val="85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4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84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52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link w:val="10"/>
    <w:qFormat/>
    <w:uiPriority w:val="0"/>
    <w:rPr>
      <w:i/>
    </w:rPr>
  </w:style>
  <w:style w:type="paragraph" w:customStyle="1" w:styleId="10">
    <w:name w:val="Выделение1"/>
    <w:link w:val="9"/>
    <w:qFormat/>
    <w:uiPriority w:val="0"/>
    <w:rPr>
      <w:rFonts w:ascii="Calibri" w:hAnsi="Calibri" w:eastAsia="Times New Roman" w:cs="Times New Roman"/>
      <w:i/>
      <w:color w:val="000000"/>
      <w:lang w:val="ru-RU" w:eastAsia="ru-RU" w:bidi="ar-SA"/>
    </w:rPr>
  </w:style>
  <w:style w:type="character" w:styleId="11">
    <w:name w:val="Hyperlink"/>
    <w:link w:val="12"/>
    <w:qFormat/>
    <w:uiPriority w:val="0"/>
    <w:rPr>
      <w:color w:val="0000FF"/>
      <w:u w:val="single"/>
    </w:rPr>
  </w:style>
  <w:style w:type="paragraph" w:customStyle="1" w:styleId="12">
    <w:name w:val="Гиперссылка1"/>
    <w:link w:val="11"/>
    <w:qFormat/>
    <w:uiPriority w:val="0"/>
    <w:rPr>
      <w:rFonts w:ascii="Calibri" w:hAnsi="Calibri" w:eastAsia="Times New Roman" w:cs="Times New Roman"/>
      <w:color w:val="0000FF"/>
      <w:u w:val="single"/>
      <w:lang w:val="ru-RU" w:eastAsia="ru-RU" w:bidi="ar-SA"/>
    </w:rPr>
  </w:style>
  <w:style w:type="character" w:styleId="13">
    <w:name w:val="Strong"/>
    <w:link w:val="14"/>
    <w:qFormat/>
    <w:uiPriority w:val="0"/>
    <w:rPr>
      <w:b/>
    </w:rPr>
  </w:style>
  <w:style w:type="paragraph" w:customStyle="1" w:styleId="14">
    <w:name w:val="Строгий1"/>
    <w:link w:val="13"/>
    <w:qFormat/>
    <w:uiPriority w:val="0"/>
    <w:rPr>
      <w:rFonts w:ascii="Calibri" w:hAnsi="Calibri" w:eastAsia="Times New Roman" w:cs="Times New Roman"/>
      <w:b/>
      <w:color w:val="000000"/>
      <w:lang w:val="ru-RU" w:eastAsia="ru-RU" w:bidi="ar-SA"/>
    </w:rPr>
  </w:style>
  <w:style w:type="paragraph" w:styleId="15">
    <w:name w:val="Balloon Text"/>
    <w:basedOn w:val="1"/>
    <w:link w:val="38"/>
    <w:qFormat/>
    <w:uiPriority w:val="0"/>
    <w:pPr>
      <w:spacing w:after="0" w:line="240" w:lineRule="auto"/>
    </w:pPr>
    <w:rPr>
      <w:rFonts w:ascii="Tahoma" w:hAnsi="Tahoma"/>
      <w:sz w:val="16"/>
    </w:rPr>
  </w:style>
  <w:style w:type="paragraph" w:styleId="16">
    <w:name w:val="toc 8"/>
    <w:next w:val="1"/>
    <w:link w:val="74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9"/>
    <w:next w:val="1"/>
    <w:link w:val="71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7"/>
    <w:next w:val="1"/>
    <w:link w:val="33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1"/>
    <w:next w:val="1"/>
    <w:link w:val="56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0">
    <w:name w:val="toc 6"/>
    <w:next w:val="1"/>
    <w:link w:val="32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3"/>
    <w:next w:val="1"/>
    <w:link w:val="43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2"/>
    <w:next w:val="1"/>
    <w:link w:val="30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oc 4"/>
    <w:next w:val="1"/>
    <w:link w:val="31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toc 5"/>
    <w:next w:val="1"/>
    <w:link w:val="77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5">
    <w:name w:val="Body Text Indent"/>
    <w:basedOn w:val="1"/>
    <w:link w:val="35"/>
    <w:qFormat/>
    <w:uiPriority w:val="0"/>
    <w:pPr>
      <w:spacing w:after="0" w:line="240" w:lineRule="auto"/>
      <w:ind w:firstLine="900"/>
      <w:jc w:val="both"/>
    </w:pPr>
    <w:rPr>
      <w:rFonts w:ascii="Times New Roman" w:hAnsi="Times New Roman"/>
      <w:spacing w:val="20"/>
      <w:sz w:val="28"/>
    </w:rPr>
  </w:style>
  <w:style w:type="paragraph" w:styleId="26">
    <w:name w:val="Title"/>
    <w:next w:val="1"/>
    <w:link w:val="83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7">
    <w:name w:val="Normal (Web)"/>
    <w:basedOn w:val="1"/>
    <w:link w:val="64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8">
    <w:name w:val="Subtitle"/>
    <w:next w:val="1"/>
    <w:link w:val="80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9">
    <w:name w:val="Обычный1"/>
    <w:qFormat/>
    <w:uiPriority w:val="0"/>
    <w:rPr>
      <w:sz w:val="22"/>
    </w:rPr>
  </w:style>
  <w:style w:type="character" w:customStyle="1" w:styleId="30">
    <w:name w:val="Оглавление 2 Знак"/>
    <w:link w:val="22"/>
    <w:qFormat/>
    <w:uiPriority w:val="0"/>
    <w:rPr>
      <w:rFonts w:ascii="XO Thames" w:hAnsi="XO Thames"/>
      <w:sz w:val="28"/>
    </w:rPr>
  </w:style>
  <w:style w:type="character" w:customStyle="1" w:styleId="31">
    <w:name w:val="Оглавление 4 Знак"/>
    <w:link w:val="23"/>
    <w:qFormat/>
    <w:uiPriority w:val="0"/>
    <w:rPr>
      <w:rFonts w:ascii="XO Thames" w:hAnsi="XO Thames"/>
      <w:sz w:val="28"/>
    </w:rPr>
  </w:style>
  <w:style w:type="character" w:customStyle="1" w:styleId="32">
    <w:name w:val="Оглавление 6 Знак"/>
    <w:link w:val="20"/>
    <w:qFormat/>
    <w:uiPriority w:val="0"/>
    <w:rPr>
      <w:rFonts w:ascii="XO Thames" w:hAnsi="XO Thames"/>
      <w:sz w:val="28"/>
    </w:rPr>
  </w:style>
  <w:style w:type="character" w:customStyle="1" w:styleId="33">
    <w:name w:val="Оглавление 7 Знак"/>
    <w:link w:val="18"/>
    <w:qFormat/>
    <w:uiPriority w:val="0"/>
    <w:rPr>
      <w:rFonts w:ascii="XO Thames" w:hAnsi="XO Thames"/>
      <w:sz w:val="28"/>
    </w:rPr>
  </w:style>
  <w:style w:type="character" w:customStyle="1" w:styleId="34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5">
    <w:name w:val="Основной текст с отступом Знак"/>
    <w:basedOn w:val="29"/>
    <w:link w:val="25"/>
    <w:qFormat/>
    <w:uiPriority w:val="0"/>
    <w:rPr>
      <w:rFonts w:ascii="Times New Roman" w:hAnsi="Times New Roman"/>
      <w:spacing w:val="20"/>
      <w:sz w:val="28"/>
    </w:rPr>
  </w:style>
  <w:style w:type="paragraph" w:customStyle="1" w:styleId="36">
    <w:name w:val="Style6"/>
    <w:basedOn w:val="1"/>
    <w:link w:val="37"/>
    <w:qFormat/>
    <w:uiPriority w:val="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37">
    <w:name w:val="Style61"/>
    <w:basedOn w:val="29"/>
    <w:link w:val="36"/>
    <w:qFormat/>
    <w:uiPriority w:val="0"/>
    <w:rPr>
      <w:rFonts w:ascii="Times New Roman" w:hAnsi="Times New Roman"/>
      <w:sz w:val="24"/>
    </w:rPr>
  </w:style>
  <w:style w:type="character" w:customStyle="1" w:styleId="38">
    <w:name w:val="Текст выноски Знак"/>
    <w:basedOn w:val="29"/>
    <w:link w:val="15"/>
    <w:qFormat/>
    <w:uiPriority w:val="0"/>
    <w:rPr>
      <w:rFonts w:ascii="Tahoma" w:hAnsi="Tahoma"/>
      <w:sz w:val="16"/>
    </w:rPr>
  </w:style>
  <w:style w:type="paragraph" w:customStyle="1" w:styleId="39">
    <w:name w:val="Style34"/>
    <w:basedOn w:val="1"/>
    <w:link w:val="40"/>
    <w:qFormat/>
    <w:uiPriority w:val="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40">
    <w:name w:val="Style341"/>
    <w:basedOn w:val="29"/>
    <w:link w:val="39"/>
    <w:qFormat/>
    <w:uiPriority w:val="0"/>
    <w:rPr>
      <w:rFonts w:ascii="Times New Roman" w:hAnsi="Times New Roman"/>
      <w:sz w:val="24"/>
    </w:rPr>
  </w:style>
  <w:style w:type="paragraph" w:customStyle="1" w:styleId="41">
    <w:name w:val="Font Style51"/>
    <w:link w:val="42"/>
    <w:qFormat/>
    <w:uiPriority w:val="0"/>
    <w:rPr>
      <w:rFonts w:ascii="Times New Roman" w:hAnsi="Times New Roman" w:eastAsia="Times New Roman" w:cs="Times New Roman"/>
      <w:color w:val="000000"/>
      <w:sz w:val="22"/>
      <w:lang w:val="ru-RU" w:eastAsia="ru-RU" w:bidi="ar-SA"/>
    </w:rPr>
  </w:style>
  <w:style w:type="character" w:customStyle="1" w:styleId="42">
    <w:name w:val="Font Style511"/>
    <w:link w:val="41"/>
    <w:qFormat/>
    <w:uiPriority w:val="0"/>
    <w:rPr>
      <w:rFonts w:ascii="Times New Roman" w:hAnsi="Times New Roman"/>
      <w:sz w:val="22"/>
    </w:rPr>
  </w:style>
  <w:style w:type="character" w:customStyle="1" w:styleId="43">
    <w:name w:val="Оглавление 3 Знак"/>
    <w:link w:val="21"/>
    <w:qFormat/>
    <w:uiPriority w:val="0"/>
    <w:rPr>
      <w:rFonts w:ascii="XO Thames" w:hAnsi="XO Thames"/>
      <w:sz w:val="28"/>
    </w:rPr>
  </w:style>
  <w:style w:type="paragraph" w:styleId="44">
    <w:name w:val="No Spacing"/>
    <w:link w:val="45"/>
    <w:qFormat/>
    <w:uiPriority w:val="0"/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45">
    <w:name w:val="Без интервала Знак"/>
    <w:link w:val="44"/>
    <w:qFormat/>
    <w:uiPriority w:val="0"/>
    <w:rPr>
      <w:sz w:val="22"/>
    </w:rPr>
  </w:style>
  <w:style w:type="paragraph" w:customStyle="1" w:styleId="46">
    <w:name w:val="Font Style64"/>
    <w:link w:val="47"/>
    <w:qFormat/>
    <w:uiPriority w:val="0"/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character" w:customStyle="1" w:styleId="47">
    <w:name w:val="Font Style641"/>
    <w:link w:val="46"/>
    <w:qFormat/>
    <w:uiPriority w:val="0"/>
    <w:rPr>
      <w:rFonts w:ascii="Times New Roman" w:hAnsi="Times New Roman"/>
      <w:sz w:val="28"/>
    </w:rPr>
  </w:style>
  <w:style w:type="paragraph" w:customStyle="1" w:styleId="48">
    <w:name w:val="Style2"/>
    <w:basedOn w:val="1"/>
    <w:link w:val="49"/>
    <w:qFormat/>
    <w:uiPriority w:val="0"/>
    <w:pPr>
      <w:widowControl w:val="0"/>
      <w:spacing w:after="0" w:line="415" w:lineRule="exact"/>
      <w:ind w:firstLine="691"/>
      <w:jc w:val="both"/>
    </w:pPr>
    <w:rPr>
      <w:rFonts w:ascii="Times New Roman" w:hAnsi="Times New Roman"/>
      <w:sz w:val="24"/>
    </w:rPr>
  </w:style>
  <w:style w:type="character" w:customStyle="1" w:styleId="49">
    <w:name w:val="Style212"/>
    <w:basedOn w:val="29"/>
    <w:link w:val="48"/>
    <w:qFormat/>
    <w:uiPriority w:val="0"/>
    <w:rPr>
      <w:rFonts w:ascii="Times New Roman" w:hAnsi="Times New Roman"/>
      <w:sz w:val="24"/>
    </w:rPr>
  </w:style>
  <w:style w:type="paragraph" w:customStyle="1" w:styleId="50">
    <w:name w:val="Style19"/>
    <w:basedOn w:val="1"/>
    <w:link w:val="51"/>
    <w:qFormat/>
    <w:uiPriority w:val="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51">
    <w:name w:val="Style191"/>
    <w:basedOn w:val="29"/>
    <w:link w:val="50"/>
    <w:qFormat/>
    <w:uiPriority w:val="0"/>
    <w:rPr>
      <w:rFonts w:ascii="Times New Roman" w:hAnsi="Times New Roman"/>
      <w:sz w:val="24"/>
    </w:rPr>
  </w:style>
  <w:style w:type="character" w:customStyle="1" w:styleId="52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53">
    <w:name w:val="Заголовок 1 Знак"/>
    <w:basedOn w:val="29"/>
    <w:link w:val="2"/>
    <w:qFormat/>
    <w:uiPriority w:val="0"/>
    <w:rPr>
      <w:rFonts w:ascii="Times New Roman" w:hAnsi="Times New Roman"/>
      <w:b/>
      <w:sz w:val="48"/>
    </w:rPr>
  </w:style>
  <w:style w:type="paragraph" w:customStyle="1" w:styleId="54">
    <w:name w:val="Footnote"/>
    <w:link w:val="55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55">
    <w:name w:val="Footnote1"/>
    <w:link w:val="54"/>
    <w:qFormat/>
    <w:uiPriority w:val="0"/>
    <w:rPr>
      <w:rFonts w:ascii="XO Thames" w:hAnsi="XO Thames"/>
      <w:sz w:val="22"/>
    </w:rPr>
  </w:style>
  <w:style w:type="character" w:customStyle="1" w:styleId="56">
    <w:name w:val="Оглавление 1 Знак"/>
    <w:link w:val="19"/>
    <w:qFormat/>
    <w:uiPriority w:val="0"/>
    <w:rPr>
      <w:rFonts w:ascii="XO Thames" w:hAnsi="XO Thames"/>
      <w:b/>
      <w:sz w:val="28"/>
    </w:rPr>
  </w:style>
  <w:style w:type="paragraph" w:customStyle="1" w:styleId="57">
    <w:name w:val="Font Style66"/>
    <w:link w:val="58"/>
    <w:qFormat/>
    <w:uiPriority w:val="0"/>
    <w:rPr>
      <w:rFonts w:ascii="Times New Roman" w:hAnsi="Times New Roman" w:eastAsia="Times New Roman" w:cs="Times New Roman"/>
      <w:color w:val="000000"/>
      <w:sz w:val="26"/>
      <w:lang w:val="ru-RU" w:eastAsia="ru-RU" w:bidi="ar-SA"/>
    </w:rPr>
  </w:style>
  <w:style w:type="character" w:customStyle="1" w:styleId="58">
    <w:name w:val="Font Style661"/>
    <w:link w:val="57"/>
    <w:qFormat/>
    <w:uiPriority w:val="0"/>
    <w:rPr>
      <w:rFonts w:ascii="Times New Roman" w:hAnsi="Times New Roman"/>
      <w:sz w:val="26"/>
    </w:rPr>
  </w:style>
  <w:style w:type="paragraph" w:customStyle="1" w:styleId="59">
    <w:name w:val="Header and Footer"/>
    <w:link w:val="60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0">
    <w:name w:val="Header and Footer1"/>
    <w:link w:val="59"/>
    <w:qFormat/>
    <w:uiPriority w:val="0"/>
    <w:rPr>
      <w:rFonts w:ascii="XO Thames" w:hAnsi="XO Thames"/>
      <w:sz w:val="20"/>
    </w:rPr>
  </w:style>
  <w:style w:type="paragraph" w:customStyle="1" w:styleId="61">
    <w:name w:val="Основной шрифт абзаца1"/>
    <w:qFormat/>
    <w:uiPriority w:val="0"/>
    <w:rPr>
      <w:rFonts w:ascii="Calibri" w:hAnsi="Calibri" w:eastAsia="Times New Roman" w:cs="Times New Roman"/>
      <w:color w:val="000000"/>
      <w:lang w:val="ru-RU" w:eastAsia="ru-RU" w:bidi="ar-SA"/>
    </w:rPr>
  </w:style>
  <w:style w:type="paragraph" w:styleId="62">
    <w:name w:val="List Paragraph"/>
    <w:basedOn w:val="1"/>
    <w:link w:val="63"/>
    <w:qFormat/>
    <w:uiPriority w:val="0"/>
    <w:pPr>
      <w:ind w:left="720"/>
      <w:contextualSpacing/>
    </w:pPr>
  </w:style>
  <w:style w:type="character" w:customStyle="1" w:styleId="63">
    <w:name w:val="Абзац списка Знак"/>
    <w:basedOn w:val="29"/>
    <w:link w:val="62"/>
    <w:qFormat/>
    <w:uiPriority w:val="0"/>
    <w:rPr>
      <w:sz w:val="22"/>
    </w:rPr>
  </w:style>
  <w:style w:type="character" w:customStyle="1" w:styleId="64">
    <w:name w:val="Обычный (веб) Знак"/>
    <w:basedOn w:val="29"/>
    <w:link w:val="27"/>
    <w:qFormat/>
    <w:uiPriority w:val="0"/>
    <w:rPr>
      <w:rFonts w:ascii="Times New Roman" w:hAnsi="Times New Roman"/>
      <w:sz w:val="24"/>
    </w:rPr>
  </w:style>
  <w:style w:type="paragraph" w:customStyle="1" w:styleId="65">
    <w:name w:val="apple-converted-space"/>
    <w:basedOn w:val="61"/>
    <w:link w:val="66"/>
    <w:qFormat/>
    <w:uiPriority w:val="0"/>
  </w:style>
  <w:style w:type="character" w:customStyle="1" w:styleId="66">
    <w:name w:val="apple-converted-space1"/>
    <w:basedOn w:val="7"/>
    <w:link w:val="65"/>
    <w:qFormat/>
    <w:uiPriority w:val="0"/>
  </w:style>
  <w:style w:type="paragraph" w:customStyle="1" w:styleId="67">
    <w:name w:val="Font Style48"/>
    <w:link w:val="68"/>
    <w:qFormat/>
    <w:uiPriority w:val="0"/>
    <w:rPr>
      <w:rFonts w:ascii="Times New Roman" w:hAnsi="Times New Roman" w:eastAsia="Times New Roman" w:cs="Times New Roman"/>
      <w:color w:val="000000"/>
      <w:sz w:val="22"/>
      <w:lang w:val="ru-RU" w:eastAsia="ru-RU" w:bidi="ar-SA"/>
    </w:rPr>
  </w:style>
  <w:style w:type="character" w:customStyle="1" w:styleId="68">
    <w:name w:val="Font Style481"/>
    <w:link w:val="67"/>
    <w:qFormat/>
    <w:uiPriority w:val="0"/>
    <w:rPr>
      <w:rFonts w:ascii="Times New Roman" w:hAnsi="Times New Roman"/>
      <w:sz w:val="22"/>
    </w:rPr>
  </w:style>
  <w:style w:type="paragraph" w:customStyle="1" w:styleId="69">
    <w:name w:val="Font Style29"/>
    <w:link w:val="70"/>
    <w:qFormat/>
    <w:uiPriority w:val="0"/>
    <w:rPr>
      <w:rFonts w:ascii="Times New Roman" w:hAnsi="Times New Roman" w:eastAsia="Times New Roman" w:cs="Times New Roman"/>
      <w:color w:val="000000"/>
      <w:sz w:val="26"/>
      <w:lang w:val="ru-RU" w:eastAsia="ru-RU" w:bidi="ar-SA"/>
    </w:rPr>
  </w:style>
  <w:style w:type="character" w:customStyle="1" w:styleId="70">
    <w:name w:val="Font Style291"/>
    <w:link w:val="69"/>
    <w:qFormat/>
    <w:uiPriority w:val="0"/>
    <w:rPr>
      <w:rFonts w:ascii="Times New Roman" w:hAnsi="Times New Roman"/>
      <w:sz w:val="26"/>
    </w:rPr>
  </w:style>
  <w:style w:type="character" w:customStyle="1" w:styleId="71">
    <w:name w:val="Оглавление 9 Знак"/>
    <w:link w:val="17"/>
    <w:qFormat/>
    <w:uiPriority w:val="0"/>
    <w:rPr>
      <w:rFonts w:ascii="XO Thames" w:hAnsi="XO Thames"/>
      <w:sz w:val="28"/>
    </w:rPr>
  </w:style>
  <w:style w:type="paragraph" w:customStyle="1" w:styleId="72">
    <w:name w:val="Style211"/>
    <w:basedOn w:val="1"/>
    <w:link w:val="73"/>
    <w:qFormat/>
    <w:uiPriority w:val="0"/>
    <w:pPr>
      <w:widowControl w:val="0"/>
      <w:spacing w:after="0" w:line="418" w:lineRule="exact"/>
    </w:pPr>
    <w:rPr>
      <w:rFonts w:ascii="Times New Roman" w:hAnsi="Times New Roman"/>
      <w:sz w:val="24"/>
    </w:rPr>
  </w:style>
  <w:style w:type="character" w:customStyle="1" w:styleId="73">
    <w:name w:val="Style21"/>
    <w:basedOn w:val="29"/>
    <w:link w:val="72"/>
    <w:qFormat/>
    <w:uiPriority w:val="0"/>
    <w:rPr>
      <w:rFonts w:ascii="Times New Roman" w:hAnsi="Times New Roman"/>
      <w:sz w:val="24"/>
    </w:rPr>
  </w:style>
  <w:style w:type="character" w:customStyle="1" w:styleId="74">
    <w:name w:val="Оглавление 8 Знак"/>
    <w:link w:val="16"/>
    <w:qFormat/>
    <w:uiPriority w:val="0"/>
    <w:rPr>
      <w:rFonts w:ascii="XO Thames" w:hAnsi="XO Thames"/>
      <w:sz w:val="28"/>
    </w:rPr>
  </w:style>
  <w:style w:type="paragraph" w:customStyle="1" w:styleId="75">
    <w:name w:val="Font Style60"/>
    <w:link w:val="76"/>
    <w:qFormat/>
    <w:uiPriority w:val="0"/>
    <w:rPr>
      <w:rFonts w:ascii="Times New Roman" w:hAnsi="Times New Roman" w:eastAsia="Times New Roman" w:cs="Times New Roman"/>
      <w:b/>
      <w:color w:val="000000"/>
      <w:sz w:val="22"/>
      <w:lang w:val="ru-RU" w:eastAsia="ru-RU" w:bidi="ar-SA"/>
    </w:rPr>
  </w:style>
  <w:style w:type="character" w:customStyle="1" w:styleId="76">
    <w:name w:val="Font Style601"/>
    <w:link w:val="75"/>
    <w:qFormat/>
    <w:uiPriority w:val="0"/>
    <w:rPr>
      <w:rFonts w:ascii="Times New Roman" w:hAnsi="Times New Roman"/>
      <w:b/>
      <w:sz w:val="22"/>
    </w:rPr>
  </w:style>
  <w:style w:type="character" w:customStyle="1" w:styleId="77">
    <w:name w:val="Оглавление 5 Знак"/>
    <w:link w:val="24"/>
    <w:qFormat/>
    <w:uiPriority w:val="0"/>
    <w:rPr>
      <w:rFonts w:ascii="XO Thames" w:hAnsi="XO Thames"/>
      <w:sz w:val="28"/>
    </w:rPr>
  </w:style>
  <w:style w:type="paragraph" w:customStyle="1" w:styleId="78">
    <w:name w:val="Style20"/>
    <w:basedOn w:val="1"/>
    <w:link w:val="79"/>
    <w:qFormat/>
    <w:uiPriority w:val="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79">
    <w:name w:val="Style201"/>
    <w:basedOn w:val="29"/>
    <w:link w:val="78"/>
    <w:qFormat/>
    <w:uiPriority w:val="0"/>
    <w:rPr>
      <w:rFonts w:ascii="Times New Roman" w:hAnsi="Times New Roman"/>
      <w:sz w:val="24"/>
    </w:rPr>
  </w:style>
  <w:style w:type="character" w:customStyle="1" w:styleId="80">
    <w:name w:val="Подзаголовок Знак"/>
    <w:link w:val="28"/>
    <w:qFormat/>
    <w:uiPriority w:val="0"/>
    <w:rPr>
      <w:rFonts w:ascii="XO Thames" w:hAnsi="XO Thames"/>
      <w:i/>
      <w:sz w:val="24"/>
    </w:rPr>
  </w:style>
  <w:style w:type="paragraph" w:customStyle="1" w:styleId="81">
    <w:name w:val="toc 10"/>
    <w:next w:val="1"/>
    <w:link w:val="82"/>
    <w:qFormat/>
    <w:uiPriority w:val="39"/>
    <w:pPr>
      <w:ind w:left="1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82">
    <w:name w:val="toc 101"/>
    <w:link w:val="81"/>
    <w:qFormat/>
    <w:uiPriority w:val="0"/>
    <w:rPr>
      <w:rFonts w:ascii="XO Thames" w:hAnsi="XO Thames"/>
      <w:sz w:val="28"/>
    </w:rPr>
  </w:style>
  <w:style w:type="character" w:customStyle="1" w:styleId="83">
    <w:name w:val="Название Знак"/>
    <w:link w:val="26"/>
    <w:qFormat/>
    <w:uiPriority w:val="0"/>
    <w:rPr>
      <w:rFonts w:ascii="XO Thames" w:hAnsi="XO Thames"/>
      <w:b/>
      <w:caps/>
      <w:sz w:val="40"/>
    </w:rPr>
  </w:style>
  <w:style w:type="character" w:customStyle="1" w:styleId="84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85">
    <w:name w:val="Заголовок 2 Знак"/>
    <w:link w:val="3"/>
    <w:qFormat/>
    <w:uiPriority w:val="0"/>
    <w:rPr>
      <w:rFonts w:ascii="XO Thames" w:hAnsi="XO Thames"/>
      <w:b/>
      <w:sz w:val="28"/>
    </w:rPr>
  </w:style>
  <w:style w:type="paragraph" w:customStyle="1" w:styleId="86">
    <w:name w:val="Font Style49"/>
    <w:link w:val="87"/>
    <w:qFormat/>
    <w:uiPriority w:val="0"/>
    <w:rPr>
      <w:rFonts w:ascii="Times New Roman" w:hAnsi="Times New Roman" w:eastAsia="Times New Roman" w:cs="Times New Roman"/>
      <w:b/>
      <w:i/>
      <w:color w:val="000000"/>
      <w:sz w:val="22"/>
      <w:lang w:val="ru-RU" w:eastAsia="ru-RU" w:bidi="ar-SA"/>
    </w:rPr>
  </w:style>
  <w:style w:type="character" w:customStyle="1" w:styleId="87">
    <w:name w:val="Font Style491"/>
    <w:link w:val="86"/>
    <w:qFormat/>
    <w:uiPriority w:val="0"/>
    <w:rPr>
      <w:rFonts w:ascii="Times New Roman" w:hAnsi="Times New Roman"/>
      <w:b/>
      <w:i/>
      <w:sz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12</Pages>
  <Words>3472</Words>
  <Characters>19795</Characters>
  <Lines>164</Lines>
  <Paragraphs>46</Paragraphs>
  <TotalTime>65</TotalTime>
  <ScaleCrop>false</ScaleCrop>
  <LinksUpToDate>false</LinksUpToDate>
  <CharactersWithSpaces>23221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2023-10-09T10:09:00Z</dcterms:created>
  <dc:creator>Светлана</dc:creator>
  <cp:lastModifiedBy>Светлана</cp:lastModifiedBy>
  <cp:lastPrinted>2025-10-09T18:44:00Z</cp:lastPrinted>
  <dcterms:modified xsi:type="dcterms:W3CDTF">2026-01-20T09:23:53Z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96645DD250604E158946F434A72A348D_13</vt:lpwstr>
  </property>
</Properties>
</file>